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3F48E4" w:rsidP="006379D2">
      <w:pPr>
        <w:rPr>
          <w:b/>
          <w:sz w:val="36"/>
          <w:szCs w:val="36"/>
          <w:u w:val="single"/>
        </w:rPr>
      </w:pPr>
      <w:r w:rsidRPr="003F48E4">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384" type="#_x0000_t32" style="position:absolute;margin-left:-111.1pt;margin-top:-8.65pt;width:66468.2pt;height:5.45pt;flip:y;z-index:251802624;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CA00A4" w:rsidRDefault="00CA00A4" w:rsidP="00CA00A4">
      <w:pPr>
        <w:ind w:right="-873"/>
        <w:jc w:val="center"/>
        <w:rPr>
          <w:rFonts w:ascii="Arial Black" w:hAnsi="Arial Black" w:cs="Calibri-Bold"/>
          <w:b/>
          <w:bCs/>
          <w:color w:val="E36C0A" w:themeColor="accent6" w:themeShade="BF"/>
          <w:sz w:val="48"/>
          <w:szCs w:val="56"/>
          <w:u w:val="single"/>
        </w:rPr>
      </w:pPr>
      <w:r>
        <w:rPr>
          <w:rFonts w:ascii="Arial Black" w:hAnsi="Arial Black" w:cs="Calibri-Bold"/>
          <w:b/>
          <w:bCs/>
          <w:color w:val="E36C0A" w:themeColor="accent6" w:themeShade="BF"/>
          <w:sz w:val="48"/>
          <w:szCs w:val="56"/>
          <w:u w:val="single"/>
        </w:rPr>
        <w:t>TDS RETURN FILING</w:t>
      </w:r>
    </w:p>
    <w:p w:rsidR="003022A0" w:rsidRPr="00D26A27" w:rsidRDefault="00BC053E" w:rsidP="00CA00A4">
      <w:pPr>
        <w:ind w:right="-873"/>
        <w:jc w:val="center"/>
        <w:rPr>
          <w:rFonts w:ascii="Arial Black" w:hAnsi="Arial Black" w:cs="Calibri-Bold"/>
          <w:b/>
          <w:bCs/>
          <w:color w:val="E36C0A" w:themeColor="accent6" w:themeShade="BF"/>
          <w:sz w:val="48"/>
          <w:szCs w:val="56"/>
          <w:u w:val="single"/>
        </w:rPr>
      </w:pPr>
      <w:r w:rsidRPr="00D26A27">
        <w:rPr>
          <w:rFonts w:ascii="Arial Black" w:hAnsi="Arial Black" w:cs="Calibri-Bold"/>
          <w:b/>
          <w:bCs/>
          <w:color w:val="E36C0A" w:themeColor="accent6" w:themeShade="BF"/>
          <w:sz w:val="48"/>
          <w:szCs w:val="56"/>
          <w:u w:val="single"/>
        </w:rPr>
        <w:t>CHECKLIST</w:t>
      </w:r>
    </w:p>
    <w:p w:rsidR="003022A0" w:rsidRPr="00BC1014" w:rsidRDefault="002069B6" w:rsidP="003022A0">
      <w:pPr>
        <w:rPr>
          <w:sz w:val="24"/>
          <w:szCs w:val="24"/>
        </w:rPr>
      </w:pPr>
      <w:r>
        <w:rPr>
          <w:noProof/>
          <w:sz w:val="24"/>
          <w:szCs w:val="24"/>
        </w:rPr>
        <w:drawing>
          <wp:anchor distT="0" distB="0" distL="114300" distR="114300" simplePos="0" relativeHeight="251691008" behindDoc="0" locked="0" layoutInCell="1" allowOverlap="1">
            <wp:simplePos x="0" y="0"/>
            <wp:positionH relativeFrom="margin">
              <wp:posOffset>-147320</wp:posOffset>
            </wp:positionH>
            <wp:positionV relativeFrom="margin">
              <wp:posOffset>2481580</wp:posOffset>
            </wp:positionV>
            <wp:extent cx="5892800" cy="5891530"/>
            <wp:effectExtent l="19050" t="0" r="0" b="0"/>
            <wp:wrapTopAndBottom/>
            <wp:docPr id="1" name="Picture 0"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5892800" cy="5891530"/>
                    </a:xfrm>
                    <a:prstGeom prst="rect">
                      <a:avLst/>
                    </a:prstGeom>
                  </pic:spPr>
                </pic:pic>
              </a:graphicData>
            </a:graphic>
          </wp:anchor>
        </w:drawing>
      </w:r>
    </w:p>
    <w:p w:rsidR="003022A0" w:rsidRPr="00BC1014" w:rsidRDefault="003022A0" w:rsidP="008E5C48">
      <w:pPr>
        <w:rPr>
          <w:b/>
          <w:sz w:val="24"/>
          <w:szCs w:val="24"/>
          <w:u w:val="single"/>
        </w:rPr>
      </w:pPr>
    </w:p>
    <w:p w:rsidR="003022A0" w:rsidRPr="00BC1014" w:rsidRDefault="003022A0" w:rsidP="00D03F98">
      <w:pPr>
        <w:jc w:val="center"/>
        <w:rPr>
          <w:sz w:val="24"/>
          <w:szCs w:val="24"/>
        </w:rPr>
      </w:pPr>
      <w:r w:rsidRPr="00BC1014">
        <w:rPr>
          <w:sz w:val="24"/>
          <w:szCs w:val="24"/>
        </w:rPr>
        <w:t xml:space="preserve"> </w:t>
      </w:r>
    </w:p>
    <w:p w:rsidR="003022A0" w:rsidRDefault="003F48E4" w:rsidP="003022A0">
      <w:pPr>
        <w:jc w:val="center"/>
        <w:rPr>
          <w:b/>
          <w:u w:val="single"/>
        </w:rPr>
      </w:pPr>
      <w:r>
        <w:rPr>
          <w:b/>
          <w:noProof/>
          <w:u w:val="single"/>
        </w:rPr>
        <w:pict>
          <v:rect id="_x0000_s1080" style="position:absolute;left:0;text-align:left;margin-left:-85.3pt;margin-top:731.8pt;width:639.15pt;height:38.25pt;z-index:251692032;mso-position-horizontal-relative:margin;mso-position-vertical-relative:margin" fillcolor="#1a0ab6" stroked="f" strokecolor="#c6d9f1 [671]" strokeweight="10pt">
            <v:fill opacity="36045f"/>
            <v:stroke linestyle="thinThin"/>
            <v:shadow color="#868686"/>
            <w10:wrap anchorx="margin" anchory="margin"/>
          </v:rect>
        </w:pict>
      </w:r>
    </w:p>
    <w:p w:rsidR="002069B6" w:rsidRDefault="003F48E4" w:rsidP="003022A0">
      <w:pPr>
        <w:jc w:val="center"/>
        <w:rPr>
          <w:b/>
          <w:u w:val="single"/>
        </w:rPr>
      </w:pPr>
      <w:r>
        <w:rPr>
          <w:b/>
          <w:noProof/>
          <w:u w:val="single"/>
        </w:rPr>
        <w:pict>
          <v:shapetype id="_x0000_t202" coordsize="21600,21600" o:spt="202" path="m,l,21600r21600,l21600,xe">
            <v:stroke joinstyle="miter"/>
            <v:path gradientshapeok="t" o:connecttype="rect"/>
          </v:shapetype>
          <v:shape id="_x0000_s1379" type="#_x0000_t202" style="position:absolute;left:0;text-align:left;margin-left:55.65pt;margin-top:738.65pt;width:340.6pt;height:27.1pt;z-index:251794432;mso-position-horizontal-relative:margin;mso-position-vertical-relative:margin" fillcolor="#4f81bd [3204]" stroked="f" strokecolor="#4f81bd [3204]" strokeweight="10pt">
            <v:fill opacity="9830f"/>
            <v:stroke linestyle="thinThin"/>
            <v:shadow color="#868686"/>
            <v:textbox style="mso-next-textbox:#_x0000_s1379">
              <w:txbxContent>
                <w:p w:rsidR="00CF0535" w:rsidRPr="001F0880" w:rsidRDefault="00CF0535" w:rsidP="00CF0535">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684134" w:rsidRPr="00AE4316" w:rsidRDefault="00AE4316" w:rsidP="00AE4316">
      <w:pPr>
        <w:tabs>
          <w:tab w:val="left" w:pos="8820"/>
        </w:tabs>
        <w:rPr>
          <w:sz w:val="24"/>
          <w:szCs w:val="24"/>
        </w:rPr>
      </w:pPr>
      <w:r>
        <w:rPr>
          <w:rFonts w:ascii="Times New Roman" w:hAnsi="Times New Roman" w:cs="Times New Roman"/>
          <w:noProof/>
          <w:sz w:val="24"/>
          <w:szCs w:val="24"/>
        </w:rPr>
        <w:lastRenderedPageBreak/>
        <w:pict>
          <v:rect id="_x0000_s1389" style="position:absolute;margin-left:147.95pt;margin-top:-57.35pt;width:160.65pt;height:40.95pt;z-index:251809792;mso-position-horizontal-relative:margin;mso-position-vertical-relative:margin" stroked="f">
            <v:fill r:id="rId8" o:title="logo-6" rotate="t" type="frame"/>
            <w10:wrap type="topAndBottom" anchorx="margin" anchory="margin"/>
          </v:rect>
        </w:pict>
      </w:r>
      <w:r w:rsidR="003F48E4" w:rsidRPr="003F48E4">
        <w:rPr>
          <w:rFonts w:ascii="Times New Roman" w:hAnsi="Times New Roman" w:cs="Times New Roman"/>
          <w:sz w:val="24"/>
          <w:szCs w:val="24"/>
        </w:rPr>
        <w:pict>
          <v:shape id="_x0000_s1385" type="#_x0000_t32" style="position:absolute;margin-left:-73.3pt;margin-top:-8.65pt;width:66468.2pt;height:5.45pt;flip:y;z-index:251804672;mso-position-horizontal-relative:margin;mso-position-vertical-relative:margin" o:connectortype="straight" strokecolor="#7030a0" strokeweight="2.25pt">
            <v:shadow color="#868686"/>
            <w10:wrap anchorx="margin" anchory="margin"/>
          </v:shape>
        </w:pict>
      </w:r>
    </w:p>
    <w:p w:rsidR="00FB6A3C" w:rsidRDefault="00CA00A4" w:rsidP="00AE4316">
      <w:pPr>
        <w:rPr>
          <w:sz w:val="24"/>
          <w:szCs w:val="24"/>
        </w:rPr>
      </w:pPr>
      <w:r>
        <w:rPr>
          <w:noProof/>
          <w:sz w:val="24"/>
          <w:szCs w:val="24"/>
        </w:rPr>
        <w:pict>
          <v:shape id="_x0000_s1400" type="#_x0000_t202" style="position:absolute;margin-left:53.75pt;margin-top:738.9pt;width:340.6pt;height:27.1pt;z-index:251824128;mso-position-horizontal-relative:margin;mso-position-vertical-relative:margin" fillcolor="#4f81bd [3204]" stroked="f" strokecolor="#4f81bd [3204]" strokeweight="10pt">
            <v:fill opacity="9830f"/>
            <v:stroke linestyle="thinThin"/>
            <v:shadow color="#868686"/>
            <v:textbox style="mso-next-textbox:#_x0000_s1400">
              <w:txbxContent>
                <w:p w:rsidR="00CA00A4" w:rsidRPr="001F0880" w:rsidRDefault="00CA00A4" w:rsidP="00CA00A4">
                  <w:pP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AE4316">
        <w:rPr>
          <w:noProof/>
          <w:sz w:val="24"/>
          <w:szCs w:val="24"/>
        </w:rPr>
        <w:pict>
          <v:rect id="_x0000_s1392" style="position:absolute;margin-left:-73.3pt;margin-top:731.2pt;width:639.15pt;height:38.25pt;z-index:251812864;mso-position-horizontal-relative:margin;mso-position-vertical-relative:margin" fillcolor="#1a0ab6" stroked="f" strokecolor="#c6d9f1 [671]" strokeweight="10pt">
            <v:fill opacity="36045f"/>
            <v:stroke linestyle="thinThin"/>
            <v:shadow color="#868686"/>
            <w10:wrap anchorx="margin" anchory="margin"/>
          </v:rect>
        </w:pict>
      </w:r>
      <w:r w:rsidR="00AE4316">
        <w:rPr>
          <w:noProof/>
          <w:sz w:val="24"/>
          <w:szCs w:val="24"/>
        </w:rPr>
        <w:drawing>
          <wp:anchor distT="0" distB="0" distL="114300" distR="114300" simplePos="0" relativeHeight="251805696" behindDoc="0" locked="0" layoutInCell="1" allowOverlap="1">
            <wp:simplePos x="0" y="0"/>
            <wp:positionH relativeFrom="margin">
              <wp:posOffset>-144780</wp:posOffset>
            </wp:positionH>
            <wp:positionV relativeFrom="margin">
              <wp:posOffset>2756535</wp:posOffset>
            </wp:positionV>
            <wp:extent cx="5890260" cy="6414135"/>
            <wp:effectExtent l="19050" t="0" r="0" b="0"/>
            <wp:wrapTopAndBottom/>
            <wp:docPr id="3" name="Picture 2" descr="b75428da-90a0-433e-ac88-da8b1b9656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75428da-90a0-433e-ac88-da8b1b9656bf.png"/>
                    <pic:cNvPicPr/>
                  </pic:nvPicPr>
                  <pic:blipFill>
                    <a:blip r:embed="rId10" cstate="print"/>
                    <a:stretch>
                      <a:fillRect/>
                    </a:stretch>
                  </pic:blipFill>
                  <pic:spPr>
                    <a:xfrm>
                      <a:off x="0" y="0"/>
                      <a:ext cx="5890260" cy="6414135"/>
                    </a:xfrm>
                    <a:prstGeom prst="rect">
                      <a:avLst/>
                    </a:prstGeom>
                  </pic:spPr>
                </pic:pic>
              </a:graphicData>
            </a:graphic>
          </wp:anchor>
        </w:drawing>
      </w:r>
      <w:r w:rsidR="00AE4316" w:rsidRPr="00AE4316">
        <w:rPr>
          <w:sz w:val="24"/>
          <w:szCs w:val="24"/>
        </w:rPr>
        <w:t>TDS or Tax Deducted at Source is income tax reduced from the money paid at the time of making specified payments such as rent, commission, professional fees, salary, interest etc. by the persons making such payments. Usually, the person receiving income is liable to pay income tax. But the government with the help of Tax Deducted at Source provisions makes sure that income tax is deducted in advance from the payments being made by you. The recipient of income receives the net amount (after reducing TDS). The recipient will add the gross amount to his income and the amount of TDS is adjusted against his final tax liability. The recipient takes credit for the amount already deducted and paid on his behalf. This will help the government to collect the taxes in advance and to track the transactions in an effective manner. It reduces the chance of tax evasion by the payee.</w:t>
      </w:r>
    </w:p>
    <w:p w:rsidR="00AE4316" w:rsidRDefault="00AE4316" w:rsidP="00AE4316">
      <w:pPr>
        <w:rPr>
          <w:sz w:val="24"/>
          <w:szCs w:val="24"/>
        </w:rPr>
      </w:pPr>
      <w:r>
        <w:rPr>
          <w:b/>
          <w:noProof/>
          <w:color w:val="3366FF"/>
          <w:sz w:val="28"/>
          <w:szCs w:val="24"/>
        </w:rPr>
        <w:lastRenderedPageBreak/>
        <w:pict>
          <v:rect id="_x0000_s1390" style="position:absolute;margin-left:142.1pt;margin-top:-57.95pt;width:160.65pt;height:40.95pt;z-index:251810816;mso-position-horizontal-relative:margin;mso-position-vertical-relative:margin" stroked="f">
            <v:fill r:id="rId8" o:title="logo-6" rotate="t" type="frame"/>
            <w10:wrap type="topAndBottom" anchorx="margin" anchory="margin"/>
          </v:rect>
        </w:pict>
      </w:r>
      <w:r>
        <w:rPr>
          <w:rFonts w:ascii="Times New Roman" w:hAnsi="Times New Roman" w:cs="Times New Roman"/>
          <w:noProof/>
          <w:sz w:val="24"/>
          <w:szCs w:val="24"/>
        </w:rPr>
        <w:pict>
          <v:shape id="_x0000_s1387" type="#_x0000_t32" style="position:absolute;margin-left:-590.55pt;margin-top:-9.5pt;width:66468.2pt;height:5.45pt;flip:y;z-index:251806720;mso-position-horizontal-relative:margin;mso-position-vertical-relative:margin" o:connectortype="straight" strokecolor="#7030a0" strokeweight="2.25pt">
            <v:shadow color="#868686"/>
            <w10:wrap anchorx="margin" anchory="margin"/>
          </v:shape>
        </w:pict>
      </w:r>
    </w:p>
    <w:p w:rsidR="00AE4316" w:rsidRPr="00AE4316" w:rsidRDefault="00AE4316" w:rsidP="00AE4316">
      <w:pPr>
        <w:rPr>
          <w:b/>
          <w:color w:val="3366FF"/>
          <w:sz w:val="28"/>
          <w:szCs w:val="24"/>
        </w:rPr>
      </w:pPr>
      <w:r w:rsidRPr="00AE4316">
        <w:rPr>
          <w:b/>
          <w:color w:val="3366FF"/>
          <w:sz w:val="28"/>
          <w:szCs w:val="24"/>
        </w:rPr>
        <w:t>Example of TDS</w:t>
      </w:r>
    </w:p>
    <w:p w:rsidR="00AE4316" w:rsidRDefault="00AE4316" w:rsidP="00AE4316">
      <w:pPr>
        <w:rPr>
          <w:sz w:val="24"/>
          <w:szCs w:val="24"/>
        </w:rPr>
      </w:pPr>
      <w:r w:rsidRPr="00AE4316">
        <w:rPr>
          <w:sz w:val="24"/>
          <w:szCs w:val="24"/>
        </w:rPr>
        <w:t>Shine Pvt Ltd makes a payment for office rent of Rs 80,000 per month to the owner of the property. TDS is required to be deducted at 10%. Shine Pvt ltd must deduct TDS of Rs 8000 and pay the balance of Rs 72,000 to the owner of the property. Thus, the recipient of income i.e. the owner of the property in the above case receives the net amount of Rs 72,000 after deduction of tax at the source. He will add the gross amount i.e. Rs 80,000 to his income and can take credit of the amount already deducted i.e. Rs 8,000 by shine Pvt ltd against his final tax liability.</w:t>
      </w:r>
    </w:p>
    <w:p w:rsidR="00AE4316" w:rsidRDefault="00AE4316" w:rsidP="00AE4316">
      <w:pPr>
        <w:rPr>
          <w:sz w:val="24"/>
          <w:szCs w:val="24"/>
        </w:rPr>
      </w:pPr>
    </w:p>
    <w:p w:rsidR="00AE4316" w:rsidRPr="00AE4316" w:rsidRDefault="00AE4316" w:rsidP="00AE4316">
      <w:pPr>
        <w:rPr>
          <w:b/>
          <w:color w:val="3366FF"/>
          <w:sz w:val="28"/>
          <w:szCs w:val="24"/>
        </w:rPr>
      </w:pPr>
      <w:r w:rsidRPr="00AE4316">
        <w:rPr>
          <w:b/>
          <w:color w:val="3366FF"/>
          <w:sz w:val="28"/>
          <w:szCs w:val="24"/>
        </w:rPr>
        <w:t>How to Deposit TDS?</w:t>
      </w:r>
    </w:p>
    <w:p w:rsidR="00AE4316" w:rsidRDefault="00AE4316" w:rsidP="00AE4316">
      <w:pPr>
        <w:rPr>
          <w:sz w:val="24"/>
          <w:szCs w:val="24"/>
        </w:rPr>
      </w:pPr>
      <w:r w:rsidRPr="00AE4316">
        <w:rPr>
          <w:sz w:val="24"/>
          <w:szCs w:val="24"/>
        </w:rPr>
        <w:t>Tax Deducted at Source has to be deposited via Income Tax Portal based on the TAN login. Direct tax payments facility has been migrated from OLTAS 'e-payment: Pay Taxes Online' to e-Pay Tax facility of e-Filing portal. You have to click on 'e-Pay Tax' option of Income Tax Department on https://www.incometax.gov.in/ to make direct tax payments including TDS.</w:t>
      </w:r>
    </w:p>
    <w:p w:rsidR="00AE4316" w:rsidRDefault="00AE4316" w:rsidP="00AE4316">
      <w:pPr>
        <w:rPr>
          <w:sz w:val="24"/>
          <w:szCs w:val="24"/>
        </w:rPr>
      </w:pPr>
    </w:p>
    <w:p w:rsidR="00AE4316" w:rsidRPr="00AE4316" w:rsidRDefault="00AE4316" w:rsidP="00AE4316">
      <w:pPr>
        <w:rPr>
          <w:b/>
          <w:color w:val="3366FF"/>
          <w:sz w:val="28"/>
          <w:szCs w:val="24"/>
        </w:rPr>
      </w:pPr>
      <w:r w:rsidRPr="00AE4316">
        <w:rPr>
          <w:b/>
          <w:color w:val="3366FF"/>
          <w:sz w:val="28"/>
          <w:szCs w:val="24"/>
        </w:rPr>
        <w:t>Types of TDS</w:t>
      </w:r>
    </w:p>
    <w:p w:rsidR="00AE4316" w:rsidRPr="00AE4316" w:rsidRDefault="00AE4316" w:rsidP="00AE4316">
      <w:pPr>
        <w:rPr>
          <w:sz w:val="24"/>
          <w:szCs w:val="24"/>
        </w:rPr>
      </w:pPr>
      <w:r w:rsidRPr="00AE4316">
        <w:rPr>
          <w:sz w:val="24"/>
          <w:szCs w:val="24"/>
        </w:rPr>
        <w:t>Here are some of the incom</w:t>
      </w:r>
      <w:r>
        <w:rPr>
          <w:sz w:val="24"/>
          <w:szCs w:val="24"/>
        </w:rPr>
        <w:t>e sources that qualify for TDS:</w:t>
      </w:r>
    </w:p>
    <w:p w:rsidR="00AE4316" w:rsidRPr="00AE4316" w:rsidRDefault="00AE4316" w:rsidP="00AE4316">
      <w:pPr>
        <w:pStyle w:val="ListParagraph"/>
        <w:numPr>
          <w:ilvl w:val="0"/>
          <w:numId w:val="6"/>
        </w:numPr>
        <w:rPr>
          <w:sz w:val="24"/>
          <w:szCs w:val="24"/>
        </w:rPr>
      </w:pPr>
      <w:r w:rsidRPr="00AE4316">
        <w:rPr>
          <w:sz w:val="24"/>
          <w:szCs w:val="24"/>
        </w:rPr>
        <w:t>Salary</w:t>
      </w:r>
    </w:p>
    <w:p w:rsidR="00AE4316" w:rsidRPr="00AE4316" w:rsidRDefault="00AE4316" w:rsidP="00AE4316">
      <w:pPr>
        <w:pStyle w:val="ListParagraph"/>
        <w:numPr>
          <w:ilvl w:val="0"/>
          <w:numId w:val="6"/>
        </w:numPr>
        <w:rPr>
          <w:sz w:val="24"/>
          <w:szCs w:val="24"/>
        </w:rPr>
      </w:pPr>
      <w:r w:rsidRPr="00AE4316">
        <w:rPr>
          <w:sz w:val="24"/>
          <w:szCs w:val="24"/>
        </w:rPr>
        <w:t xml:space="preserve">Payments to Contractor </w:t>
      </w:r>
    </w:p>
    <w:p w:rsidR="00AE4316" w:rsidRPr="00AE4316" w:rsidRDefault="00AE4316" w:rsidP="00AE4316">
      <w:pPr>
        <w:pStyle w:val="ListParagraph"/>
        <w:numPr>
          <w:ilvl w:val="0"/>
          <w:numId w:val="6"/>
        </w:numPr>
        <w:rPr>
          <w:sz w:val="24"/>
          <w:szCs w:val="24"/>
        </w:rPr>
      </w:pPr>
      <w:r w:rsidRPr="00AE4316">
        <w:rPr>
          <w:sz w:val="24"/>
          <w:szCs w:val="24"/>
        </w:rPr>
        <w:t>Commission payments</w:t>
      </w:r>
    </w:p>
    <w:p w:rsidR="00AE4316" w:rsidRPr="00AE4316" w:rsidRDefault="00AE4316" w:rsidP="00AE4316">
      <w:pPr>
        <w:pStyle w:val="ListParagraph"/>
        <w:numPr>
          <w:ilvl w:val="0"/>
          <w:numId w:val="6"/>
        </w:numPr>
        <w:rPr>
          <w:sz w:val="24"/>
          <w:szCs w:val="24"/>
        </w:rPr>
      </w:pPr>
      <w:r w:rsidRPr="00AE4316">
        <w:rPr>
          <w:sz w:val="24"/>
          <w:szCs w:val="24"/>
        </w:rPr>
        <w:t>Sale of House</w:t>
      </w:r>
    </w:p>
    <w:p w:rsidR="00AE4316" w:rsidRPr="00AE4316" w:rsidRDefault="00AE4316" w:rsidP="00AE4316">
      <w:pPr>
        <w:pStyle w:val="ListParagraph"/>
        <w:numPr>
          <w:ilvl w:val="0"/>
          <w:numId w:val="6"/>
        </w:numPr>
        <w:rPr>
          <w:sz w:val="24"/>
          <w:szCs w:val="24"/>
        </w:rPr>
      </w:pPr>
      <w:r w:rsidRPr="00AE4316">
        <w:rPr>
          <w:sz w:val="24"/>
          <w:szCs w:val="24"/>
        </w:rPr>
        <w:t>Insurance Commission</w:t>
      </w:r>
    </w:p>
    <w:p w:rsidR="00AE4316" w:rsidRPr="00AE4316" w:rsidRDefault="00AE4316" w:rsidP="00AE4316">
      <w:pPr>
        <w:pStyle w:val="ListParagraph"/>
        <w:numPr>
          <w:ilvl w:val="0"/>
          <w:numId w:val="6"/>
        </w:numPr>
        <w:rPr>
          <w:sz w:val="24"/>
          <w:szCs w:val="24"/>
        </w:rPr>
      </w:pPr>
      <w:r w:rsidRPr="00AE4316">
        <w:rPr>
          <w:sz w:val="24"/>
          <w:szCs w:val="24"/>
        </w:rPr>
        <w:t>Interest on securities</w:t>
      </w:r>
    </w:p>
    <w:p w:rsidR="00AE4316" w:rsidRPr="00AE4316" w:rsidRDefault="00AE4316" w:rsidP="00AE4316">
      <w:pPr>
        <w:pStyle w:val="ListParagraph"/>
        <w:numPr>
          <w:ilvl w:val="0"/>
          <w:numId w:val="6"/>
        </w:numPr>
        <w:rPr>
          <w:sz w:val="24"/>
          <w:szCs w:val="24"/>
        </w:rPr>
      </w:pPr>
      <w:r w:rsidRPr="00AE4316">
        <w:rPr>
          <w:sz w:val="24"/>
          <w:szCs w:val="24"/>
        </w:rPr>
        <w:t>Interest other than interest on securities</w:t>
      </w:r>
    </w:p>
    <w:p w:rsidR="00AE4316" w:rsidRPr="00AE4316" w:rsidRDefault="00AE4316" w:rsidP="00AE4316">
      <w:pPr>
        <w:pStyle w:val="ListParagraph"/>
        <w:numPr>
          <w:ilvl w:val="0"/>
          <w:numId w:val="6"/>
        </w:numPr>
        <w:rPr>
          <w:sz w:val="24"/>
          <w:szCs w:val="24"/>
        </w:rPr>
      </w:pPr>
      <w:r w:rsidRPr="00AE4316">
        <w:rPr>
          <w:sz w:val="24"/>
          <w:szCs w:val="24"/>
        </w:rPr>
        <w:t xml:space="preserve">Rent Payment </w:t>
      </w:r>
    </w:p>
    <w:p w:rsidR="00AE4316" w:rsidRPr="00AE4316" w:rsidRDefault="00AE4316" w:rsidP="00AE4316">
      <w:pPr>
        <w:pStyle w:val="ListParagraph"/>
        <w:numPr>
          <w:ilvl w:val="0"/>
          <w:numId w:val="6"/>
        </w:numPr>
        <w:rPr>
          <w:sz w:val="24"/>
          <w:szCs w:val="24"/>
        </w:rPr>
      </w:pPr>
      <w:r w:rsidRPr="00AE4316">
        <w:rPr>
          <w:sz w:val="24"/>
          <w:szCs w:val="24"/>
        </w:rPr>
        <w:t>Professional fees</w:t>
      </w:r>
    </w:p>
    <w:p w:rsidR="00AE4316" w:rsidRPr="00AE4316" w:rsidRDefault="00AE4316" w:rsidP="00AE4316">
      <w:pPr>
        <w:pStyle w:val="ListParagraph"/>
        <w:numPr>
          <w:ilvl w:val="0"/>
          <w:numId w:val="6"/>
        </w:numPr>
        <w:rPr>
          <w:sz w:val="24"/>
          <w:szCs w:val="24"/>
        </w:rPr>
      </w:pPr>
      <w:r w:rsidRPr="00AE4316">
        <w:rPr>
          <w:sz w:val="24"/>
          <w:szCs w:val="24"/>
        </w:rPr>
        <w:t>Online Gaming</w:t>
      </w:r>
    </w:p>
    <w:p w:rsidR="00AE4316" w:rsidRPr="00AE4316" w:rsidRDefault="00AE4316" w:rsidP="00AE4316">
      <w:pPr>
        <w:pStyle w:val="ListParagraph"/>
        <w:numPr>
          <w:ilvl w:val="0"/>
          <w:numId w:val="6"/>
        </w:numPr>
        <w:rPr>
          <w:sz w:val="24"/>
          <w:szCs w:val="24"/>
        </w:rPr>
      </w:pPr>
      <w:r w:rsidRPr="00AE4316">
        <w:rPr>
          <w:sz w:val="24"/>
          <w:szCs w:val="24"/>
        </w:rPr>
        <w:t>Winning from games like a lottery, crossword puzzle, card, etc.</w:t>
      </w:r>
    </w:p>
    <w:p w:rsidR="00AE4316" w:rsidRDefault="00AE4316" w:rsidP="00AE4316">
      <w:pPr>
        <w:rPr>
          <w:sz w:val="24"/>
          <w:szCs w:val="24"/>
        </w:rPr>
      </w:pPr>
    </w:p>
    <w:p w:rsidR="00AE4316" w:rsidRDefault="00AE4316" w:rsidP="00AE4316">
      <w:pPr>
        <w:rPr>
          <w:sz w:val="24"/>
          <w:szCs w:val="24"/>
        </w:rPr>
      </w:pPr>
    </w:p>
    <w:p w:rsidR="00AE4316" w:rsidRDefault="00CA00A4">
      <w:pPr>
        <w:rPr>
          <w:sz w:val="24"/>
          <w:szCs w:val="24"/>
        </w:rPr>
      </w:pPr>
      <w:r>
        <w:rPr>
          <w:noProof/>
          <w:sz w:val="24"/>
          <w:szCs w:val="24"/>
        </w:rPr>
        <w:pict>
          <v:shape id="_x0000_s1399" type="#_x0000_t202" style="position:absolute;margin-left:66.95pt;margin-top:739.5pt;width:340.6pt;height:27.1pt;z-index:251823104;mso-position-horizontal-relative:margin;mso-position-vertical-relative:margin" fillcolor="#4f81bd [3204]" stroked="f" strokecolor="#4f81bd [3204]" strokeweight="10pt">
            <v:fill opacity="9830f"/>
            <v:stroke linestyle="thinThin"/>
            <v:shadow color="#868686"/>
            <v:textbox style="mso-next-textbox:#_x0000_s1399">
              <w:txbxContent>
                <w:p w:rsidR="00CA00A4" w:rsidRPr="001F0880" w:rsidRDefault="00CA00A4" w:rsidP="00CA00A4">
                  <w:pP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AE4316">
        <w:rPr>
          <w:noProof/>
          <w:sz w:val="24"/>
          <w:szCs w:val="24"/>
        </w:rPr>
        <w:pict>
          <v:rect id="_x0000_s1393" style="position:absolute;margin-left:-76pt;margin-top:731.65pt;width:639.15pt;height:38.25pt;z-index:251813888;mso-position-horizontal-relative:margin;mso-position-vertical-relative:margin" fillcolor="#1a0ab6" stroked="f" strokecolor="#c6d9f1 [671]" strokeweight="10pt">
            <v:fill opacity="36045f"/>
            <v:stroke linestyle="thinThin"/>
            <v:shadow color="#868686"/>
            <w10:wrap anchorx="margin" anchory="margin"/>
          </v:rect>
        </w:pict>
      </w:r>
      <w:r w:rsidR="00AE4316">
        <w:rPr>
          <w:sz w:val="24"/>
          <w:szCs w:val="24"/>
        </w:rPr>
        <w:br w:type="page"/>
      </w:r>
    </w:p>
    <w:p w:rsidR="00AE4316" w:rsidRDefault="00AE4316" w:rsidP="00AE4316">
      <w:pPr>
        <w:rPr>
          <w:sz w:val="24"/>
          <w:szCs w:val="24"/>
        </w:rPr>
      </w:pPr>
      <w:r>
        <w:rPr>
          <w:noProof/>
          <w:sz w:val="24"/>
          <w:szCs w:val="24"/>
        </w:rPr>
        <w:lastRenderedPageBreak/>
        <w:pict>
          <v:rect id="_x0000_s1391" style="position:absolute;margin-left:143.6pt;margin-top:-58.55pt;width:160.65pt;height:40.95pt;z-index:251811840;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388" type="#_x0000_t32" style="position:absolute;margin-left:-391.55pt;margin-top:-10.1pt;width:66468.2pt;height:5.45pt;flip:y;z-index:251808768;mso-position-horizontal-relative:margin;mso-position-vertical-relative:margin" o:connectortype="straight" strokecolor="#7030a0" strokeweight="2.25pt">
            <v:shadow color="#868686"/>
            <w10:wrap anchorx="margin" anchory="margin"/>
          </v:shape>
        </w:pict>
      </w:r>
    </w:p>
    <w:p w:rsidR="00CA00A4" w:rsidRDefault="00CA00A4" w:rsidP="00CA00A4">
      <w:pPr>
        <w:spacing w:line="240" w:lineRule="auto"/>
        <w:jc w:val="center"/>
        <w:rPr>
          <w:rFonts w:ascii="Eras Bold ITC" w:hAnsi="Eras Bold ITC"/>
          <w:b/>
          <w:color w:val="E36C0A" w:themeColor="accent6" w:themeShade="BF"/>
          <w:sz w:val="72"/>
          <w:szCs w:val="72"/>
        </w:rPr>
      </w:pPr>
    </w:p>
    <w:p w:rsidR="00CA00A4" w:rsidRPr="00CF3D7E" w:rsidRDefault="00CA00A4" w:rsidP="00CA00A4">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CA00A4" w:rsidRDefault="00CA00A4" w:rsidP="00CA00A4">
      <w:pPr>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For Your Business</w:t>
      </w:r>
    </w:p>
    <w:p w:rsidR="00CA00A4" w:rsidRDefault="00CA00A4" w:rsidP="00CA00A4">
      <w:pPr>
        <w:rPr>
          <w:rFonts w:ascii="Eras Bold ITC" w:hAnsi="Eras Bold ITC"/>
          <w:b/>
          <w:color w:val="E36C0A" w:themeColor="accent6" w:themeShade="BF"/>
          <w:sz w:val="72"/>
          <w:szCs w:val="72"/>
        </w:rPr>
      </w:pPr>
    </w:p>
    <w:p w:rsidR="00CA00A4" w:rsidRDefault="00CA00A4" w:rsidP="00CA00A4">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p>
    <w:p w:rsidR="00CA00A4" w:rsidRDefault="00CA00A4" w:rsidP="00CA00A4">
      <w:pPr>
        <w:rPr>
          <w:rFonts w:ascii="Eras Bold ITC" w:hAnsi="Eras Bold ITC"/>
          <w:b/>
          <w:color w:val="E36C0A" w:themeColor="accent6" w:themeShade="BF"/>
          <w:sz w:val="72"/>
          <w:szCs w:val="72"/>
        </w:rPr>
      </w:pPr>
    </w:p>
    <w:p w:rsidR="00CA00A4" w:rsidRDefault="00CA00A4" w:rsidP="00CA00A4">
      <w:pPr>
        <w:rPr>
          <w:rFonts w:ascii="Eras Bold ITC" w:hAnsi="Eras Bold ITC"/>
          <w:b/>
          <w:color w:val="E36C0A" w:themeColor="accent6" w:themeShade="BF"/>
          <w:sz w:val="72"/>
          <w:szCs w:val="72"/>
        </w:rPr>
      </w:pPr>
      <w:r>
        <w:rPr>
          <w:rFonts w:ascii="Eras Bold ITC" w:hAnsi="Eras Bold ITC"/>
          <w:b/>
          <w:noProof/>
          <w:color w:val="E36C0A" w:themeColor="accent6" w:themeShade="BF"/>
          <w:sz w:val="72"/>
          <w:szCs w:val="72"/>
        </w:rPr>
        <w:drawing>
          <wp:anchor distT="0" distB="0" distL="114300" distR="114300" simplePos="0" relativeHeight="251816960" behindDoc="0" locked="0" layoutInCell="1" allowOverlap="1">
            <wp:simplePos x="0" y="0"/>
            <wp:positionH relativeFrom="margin">
              <wp:posOffset>1711325</wp:posOffset>
            </wp:positionH>
            <wp:positionV relativeFrom="margin">
              <wp:posOffset>5459095</wp:posOffset>
            </wp:positionV>
            <wp:extent cx="2273300" cy="2292350"/>
            <wp:effectExtent l="19050" t="0" r="0" b="0"/>
            <wp:wrapTopAndBottom/>
            <wp:docPr id="4"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1"/>
                    <a:srcRect r="6666" b="11951"/>
                    <a:stretch>
                      <a:fillRect/>
                    </a:stretch>
                  </pic:blipFill>
                  <pic:spPr>
                    <a:xfrm>
                      <a:off x="0" y="0"/>
                      <a:ext cx="2273300" cy="2292350"/>
                    </a:xfrm>
                    <a:prstGeom prst="rect">
                      <a:avLst/>
                    </a:prstGeom>
                  </pic:spPr>
                </pic:pic>
              </a:graphicData>
            </a:graphic>
          </wp:anchor>
        </w:drawing>
      </w:r>
    </w:p>
    <w:p w:rsidR="00CA00A4" w:rsidRDefault="00CA00A4" w:rsidP="00CA00A4">
      <w:pPr>
        <w:spacing w:after="0" w:line="240" w:lineRule="auto"/>
        <w:rPr>
          <w:rFonts w:ascii="Arial Black" w:hAnsi="Arial Black"/>
          <w:sz w:val="28"/>
          <w:szCs w:val="28"/>
        </w:rPr>
      </w:pPr>
    </w:p>
    <w:p w:rsidR="00CA00A4" w:rsidRPr="00120801" w:rsidRDefault="00CA00A4" w:rsidP="00CA00A4">
      <w:pPr>
        <w:spacing w:after="0" w:line="240" w:lineRule="auto"/>
        <w:jc w:val="center"/>
        <w:rPr>
          <w:b/>
          <w:color w:val="3366FF"/>
          <w:sz w:val="24"/>
          <w:szCs w:val="24"/>
          <w:u w:val="single"/>
        </w:rPr>
      </w:pPr>
      <w:r w:rsidRPr="00F10D2F">
        <w:rPr>
          <w:rFonts w:ascii="Arial Black" w:hAnsi="Arial Black"/>
          <w:sz w:val="28"/>
          <w:szCs w:val="28"/>
        </w:rPr>
        <w:t>Shop No 5, 1st Floor, Vallabh Vihar Park, Nr Bhagirath bungalows, Vijay Park BRTS, Ahmedabad - 382345</w:t>
      </w:r>
    </w:p>
    <w:p w:rsidR="00AE4316" w:rsidRPr="003549A7" w:rsidRDefault="00CA00A4" w:rsidP="00CA00A4">
      <w:pPr>
        <w:jc w:val="center"/>
        <w:rPr>
          <w:sz w:val="24"/>
          <w:szCs w:val="24"/>
        </w:rPr>
      </w:pPr>
      <w:r w:rsidRPr="00AA603A">
        <w:rPr>
          <w:rFonts w:ascii="Arial Black" w:hAnsi="Arial Black"/>
          <w:noProof/>
          <w:sz w:val="28"/>
          <w:szCs w:val="28"/>
        </w:rPr>
        <w:pict>
          <v:shape id="_x0000_s1398" type="#_x0000_t202" style="position:absolute;left:0;text-align:left;margin-left:66.5pt;margin-top:738pt;width:340.6pt;height:27.1pt;z-index:251822080;mso-position-horizontal-relative:margin;mso-position-vertical-relative:margin" fillcolor="#4f81bd [3204]" stroked="f" strokecolor="#4f81bd [3204]" strokeweight="10pt">
            <v:fill opacity="9830f"/>
            <v:stroke linestyle="thinThin"/>
            <v:shadow color="#868686"/>
            <v:textbox style="mso-next-textbox:#_x0000_s1398">
              <w:txbxContent>
                <w:p w:rsidR="00CA00A4" w:rsidRPr="001F0880" w:rsidRDefault="00CA00A4" w:rsidP="00CA00A4">
                  <w:pP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394" style="position:absolute;left:0;text-align:left;margin-left:-76.6pt;margin-top:731.05pt;width:639.15pt;height:38.25pt;z-index:251814912;mso-position-horizontal-relative:margin;mso-position-vertical-relative:margin" fillcolor="#1a0ab6" stroked="f" strokecolor="#c6d9f1 [671]" strokeweight="10pt">
            <v:fill opacity="36045f"/>
            <v:stroke linestyle="thinThin"/>
            <v:shadow color="#868686"/>
            <w10:wrap anchorx="margin" anchory="margin"/>
          </v:rect>
        </w:pict>
      </w:r>
    </w:p>
    <w:sectPr w:rsidR="00AE4316" w:rsidRPr="003549A7" w:rsidSect="0087295F">
      <w:headerReference w:type="even" r:id="rId12"/>
      <w:headerReference w:type="default" r:id="rId13"/>
      <w:headerReference w:type="first" r:id="rId14"/>
      <w:pgSz w:w="11907" w:h="16839" w:code="9"/>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AC8" w:rsidRDefault="00511AC8" w:rsidP="00783427">
      <w:pPr>
        <w:spacing w:after="0" w:line="240" w:lineRule="auto"/>
      </w:pPr>
      <w:r>
        <w:separator/>
      </w:r>
    </w:p>
  </w:endnote>
  <w:endnote w:type="continuationSeparator" w:id="1">
    <w:p w:rsidR="00511AC8" w:rsidRDefault="00511AC8"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AC8" w:rsidRDefault="00511AC8" w:rsidP="00783427">
      <w:pPr>
        <w:spacing w:after="0" w:line="240" w:lineRule="auto"/>
      </w:pPr>
      <w:r>
        <w:separator/>
      </w:r>
    </w:p>
  </w:footnote>
  <w:footnote w:type="continuationSeparator" w:id="1">
    <w:p w:rsidR="00511AC8" w:rsidRDefault="00511AC8"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3F48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3F48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3F48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882"/>
    <w:multiLevelType w:val="hybridMultilevel"/>
    <w:tmpl w:val="E2BCE3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65B96"/>
    <w:multiLevelType w:val="hybridMultilevel"/>
    <w:tmpl w:val="A4721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501067"/>
    <w:multiLevelType w:val="hybridMultilevel"/>
    <w:tmpl w:val="D808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FB2B3F"/>
    <w:multiLevelType w:val="hybridMultilevel"/>
    <w:tmpl w:val="E6E6BD8C"/>
    <w:lvl w:ilvl="0" w:tplc="4CC24512">
      <w:start w:val="1"/>
      <w:numFmt w:val="upp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3584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0534B"/>
    <w:rsid w:val="00050EC8"/>
    <w:rsid w:val="000542F1"/>
    <w:rsid w:val="000A67FB"/>
    <w:rsid w:val="000B7F70"/>
    <w:rsid w:val="00134FD6"/>
    <w:rsid w:val="00191F36"/>
    <w:rsid w:val="00196C7B"/>
    <w:rsid w:val="001A1821"/>
    <w:rsid w:val="001F0880"/>
    <w:rsid w:val="001F20FF"/>
    <w:rsid w:val="002069B6"/>
    <w:rsid w:val="00293B8C"/>
    <w:rsid w:val="002A6891"/>
    <w:rsid w:val="002C17CF"/>
    <w:rsid w:val="003022A0"/>
    <w:rsid w:val="00302C98"/>
    <w:rsid w:val="003549A7"/>
    <w:rsid w:val="003912BD"/>
    <w:rsid w:val="003A3EE4"/>
    <w:rsid w:val="003C188F"/>
    <w:rsid w:val="003C72E3"/>
    <w:rsid w:val="003F48E4"/>
    <w:rsid w:val="0044051E"/>
    <w:rsid w:val="00484472"/>
    <w:rsid w:val="004979F4"/>
    <w:rsid w:val="004B3255"/>
    <w:rsid w:val="004C7D89"/>
    <w:rsid w:val="00511AC8"/>
    <w:rsid w:val="00522956"/>
    <w:rsid w:val="005A73CA"/>
    <w:rsid w:val="005C55C2"/>
    <w:rsid w:val="0061695C"/>
    <w:rsid w:val="006231FB"/>
    <w:rsid w:val="0062667F"/>
    <w:rsid w:val="006379D2"/>
    <w:rsid w:val="00684134"/>
    <w:rsid w:val="006A3938"/>
    <w:rsid w:val="006B35AE"/>
    <w:rsid w:val="006C55F9"/>
    <w:rsid w:val="006D67C4"/>
    <w:rsid w:val="00724AC3"/>
    <w:rsid w:val="007647DF"/>
    <w:rsid w:val="007802B9"/>
    <w:rsid w:val="00783427"/>
    <w:rsid w:val="007A5FF2"/>
    <w:rsid w:val="007C1712"/>
    <w:rsid w:val="007E6715"/>
    <w:rsid w:val="007F594F"/>
    <w:rsid w:val="00857718"/>
    <w:rsid w:val="0087295F"/>
    <w:rsid w:val="00874D2C"/>
    <w:rsid w:val="008C40C6"/>
    <w:rsid w:val="008E5C48"/>
    <w:rsid w:val="009204AB"/>
    <w:rsid w:val="00987B23"/>
    <w:rsid w:val="009F4470"/>
    <w:rsid w:val="00AA2724"/>
    <w:rsid w:val="00AE4316"/>
    <w:rsid w:val="00B059DD"/>
    <w:rsid w:val="00B103C4"/>
    <w:rsid w:val="00B40015"/>
    <w:rsid w:val="00B501A7"/>
    <w:rsid w:val="00BC053E"/>
    <w:rsid w:val="00BC1014"/>
    <w:rsid w:val="00C0366A"/>
    <w:rsid w:val="00C14B40"/>
    <w:rsid w:val="00C613F9"/>
    <w:rsid w:val="00CA00A4"/>
    <w:rsid w:val="00CF0535"/>
    <w:rsid w:val="00CF209E"/>
    <w:rsid w:val="00D01D70"/>
    <w:rsid w:val="00D03F98"/>
    <w:rsid w:val="00D04853"/>
    <w:rsid w:val="00D26A27"/>
    <w:rsid w:val="00D45186"/>
    <w:rsid w:val="00D551E9"/>
    <w:rsid w:val="00D56398"/>
    <w:rsid w:val="00D74AE7"/>
    <w:rsid w:val="00DB2A2C"/>
    <w:rsid w:val="00E044DF"/>
    <w:rsid w:val="00E762A6"/>
    <w:rsid w:val="00EF60D7"/>
    <w:rsid w:val="00F06AC8"/>
    <w:rsid w:val="00F20BAB"/>
    <w:rsid w:val="00F33810"/>
    <w:rsid w:val="00F75870"/>
    <w:rsid w:val="00F8426A"/>
    <w:rsid w:val="00FB6A3C"/>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9" type="connector" idref="#_x0000_s1384"/>
        <o:r id="V:Rule12" type="connector" idref="#_x0000_s1385"/>
        <o:r id="V:Rule13" type="connector" idref="#_x0000_s1387"/>
        <o:r id="V:Rule14" type="connector" idref="#_x0000_s13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050EC8"/>
    <w:pPr>
      <w:widowControl w:val="0"/>
      <w:autoSpaceDE w:val="0"/>
      <w:autoSpaceDN w:val="0"/>
      <w:spacing w:before="32" w:after="0" w:line="240" w:lineRule="auto"/>
    </w:pPr>
    <w:rPr>
      <w:rFonts w:ascii="Microsoft Sans Serif" w:eastAsia="Microsoft Sans Serif" w:hAnsi="Microsoft Sans Serif" w:cs="Microsoft Sans Serif"/>
    </w:rPr>
  </w:style>
  <w:style w:type="paragraph" w:styleId="DocumentMap">
    <w:name w:val="Document Map"/>
    <w:basedOn w:val="Normal"/>
    <w:link w:val="DocumentMapChar"/>
    <w:uiPriority w:val="99"/>
    <w:semiHidden/>
    <w:unhideWhenUsed/>
    <w:rsid w:val="008729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29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9F07-7BEF-435F-93C1-C230796F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cp:lastPrinted>2024-11-18T11:27:00Z</cp:lastPrinted>
  <dcterms:created xsi:type="dcterms:W3CDTF">2024-11-18T10:45:00Z</dcterms:created>
  <dcterms:modified xsi:type="dcterms:W3CDTF">2024-11-23T10:16:00Z</dcterms:modified>
</cp:coreProperties>
</file>