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62A6" w:rsidRPr="006379D2" w:rsidRDefault="00327567" w:rsidP="006379D2">
      <w:pPr>
        <w:rPr>
          <w:b/>
          <w:sz w:val="36"/>
          <w:szCs w:val="36"/>
          <w:u w:val="single"/>
        </w:rPr>
      </w:pPr>
      <w:r>
        <w:rPr>
          <w:b/>
          <w:noProof/>
          <w:sz w:val="36"/>
          <w:szCs w:val="36"/>
          <w:u w:val="single"/>
        </w:rPr>
        <w:pict>
          <v:shapetype id="_x0000_t32" coordsize="21600,21600" o:spt="32" o:oned="t" path="m,l21600,21600e" filled="f">
            <v:path arrowok="t" fillok="f" o:connecttype="none"/>
            <o:lock v:ext="edit" shapetype="t"/>
          </v:shapetype>
          <v:shape id="_x0000_s1121" type="#_x0000_t32" style="position:absolute;margin-left:-71.6pt;margin-top:-9.5pt;width:66468.2pt;height:5.45pt;flip:y;z-index:251732992;mso-position-horizontal-relative:margin;mso-position-vertical-relative:margin" o:connectortype="straight" strokecolor="#7030a0" strokeweight="2.25pt">
            <v:shadow color="#868686"/>
            <w10:wrap anchorx="margin" anchory="margin"/>
          </v:shape>
        </w:pict>
      </w:r>
      <w:r w:rsidR="006C0144">
        <w:rPr>
          <w:b/>
          <w:noProof/>
          <w:sz w:val="36"/>
          <w:szCs w:val="36"/>
          <w:u w:val="single"/>
        </w:rPr>
        <w:pict>
          <v:rect id="_x0000_s1028" style="position:absolute;margin-left:155.9pt;margin-top:-58.85pt;width:160.65pt;height:40.95pt;z-index:251660288;mso-position-horizontal-relative:margin;mso-position-vertical-relative:margin" stroked="f">
            <v:fill r:id="rId8" o:title="logo-6" rotate="t" type="frame"/>
            <w10:wrap type="topAndBottom" anchorx="margin" anchory="margin"/>
          </v:rect>
        </w:pict>
      </w:r>
    </w:p>
    <w:p w:rsidR="00913CC2" w:rsidRPr="00BA7807" w:rsidRDefault="00362097" w:rsidP="00BA7807">
      <w:pPr>
        <w:spacing w:line="240" w:lineRule="auto"/>
        <w:jc w:val="center"/>
        <w:rPr>
          <w:rFonts w:ascii="Eras Bold ITC" w:hAnsi="Eras Bold ITC"/>
          <w:color w:val="E36C0A" w:themeColor="accent6" w:themeShade="BF"/>
          <w:sz w:val="56"/>
          <w:szCs w:val="56"/>
          <w:u w:val="single"/>
        </w:rPr>
      </w:pPr>
      <w:r>
        <w:rPr>
          <w:rFonts w:ascii="Eras Bold ITC" w:hAnsi="Eras Bold ITC"/>
          <w:color w:val="E36C0A" w:themeColor="accent6" w:themeShade="BF"/>
          <w:sz w:val="56"/>
          <w:szCs w:val="56"/>
          <w:u w:val="single"/>
        </w:rPr>
        <w:t>DESIGN REGISTRATION</w:t>
      </w:r>
    </w:p>
    <w:p w:rsidR="003022A0" w:rsidRDefault="00913CC2" w:rsidP="00BA7807">
      <w:pPr>
        <w:spacing w:line="240" w:lineRule="auto"/>
        <w:jc w:val="center"/>
        <w:rPr>
          <w:sz w:val="24"/>
          <w:szCs w:val="24"/>
        </w:rPr>
      </w:pPr>
      <w:r w:rsidRPr="00BA7807">
        <w:rPr>
          <w:rFonts w:ascii="Eras Bold ITC" w:hAnsi="Eras Bold ITC"/>
          <w:color w:val="E36C0A" w:themeColor="accent6" w:themeShade="BF"/>
          <w:sz w:val="56"/>
          <w:szCs w:val="56"/>
          <w:u w:val="single"/>
        </w:rPr>
        <w:t>CHECKLIST</w:t>
      </w:r>
    </w:p>
    <w:p w:rsidR="003022A0" w:rsidRDefault="00262DED" w:rsidP="003022A0">
      <w:pPr>
        <w:rPr>
          <w:sz w:val="24"/>
          <w:szCs w:val="24"/>
        </w:rPr>
      </w:pPr>
      <w:r>
        <w:rPr>
          <w:noProof/>
          <w:sz w:val="24"/>
          <w:szCs w:val="24"/>
        </w:rPr>
        <w:drawing>
          <wp:anchor distT="0" distB="0" distL="114300" distR="114300" simplePos="0" relativeHeight="251729920" behindDoc="0" locked="0" layoutInCell="1" allowOverlap="1">
            <wp:simplePos x="0" y="0"/>
            <wp:positionH relativeFrom="margin">
              <wp:posOffset>-115570</wp:posOffset>
            </wp:positionH>
            <wp:positionV relativeFrom="margin">
              <wp:posOffset>1866900</wp:posOffset>
            </wp:positionV>
            <wp:extent cx="6073140" cy="5938520"/>
            <wp:effectExtent l="19050" t="0" r="3810" b="0"/>
            <wp:wrapTopAndBottom/>
            <wp:docPr id="66" name="Picture 65" descr="freepik__upload__3788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eepik__upload__37887.jpeg"/>
                    <pic:cNvPicPr/>
                  </pic:nvPicPr>
                  <pic:blipFill>
                    <a:blip r:embed="rId9"/>
                    <a:stretch>
                      <a:fillRect/>
                    </a:stretch>
                  </pic:blipFill>
                  <pic:spPr>
                    <a:xfrm>
                      <a:off x="0" y="0"/>
                      <a:ext cx="6073140" cy="5938520"/>
                    </a:xfrm>
                    <a:prstGeom prst="rect">
                      <a:avLst/>
                    </a:prstGeom>
                  </pic:spPr>
                </pic:pic>
              </a:graphicData>
            </a:graphic>
          </wp:anchor>
        </w:drawing>
      </w:r>
    </w:p>
    <w:p w:rsidR="003022A0" w:rsidRDefault="0076120F" w:rsidP="003022A0">
      <w:pPr>
        <w:rPr>
          <w:sz w:val="24"/>
          <w:szCs w:val="24"/>
        </w:rPr>
      </w:pPr>
      <w:r w:rsidRPr="006C0144">
        <w:rPr>
          <w:noProof/>
          <w:sz w:val="24"/>
          <w:szCs w:val="24"/>
        </w:rPr>
        <w:pict>
          <v:shapetype id="_x0000_t202" coordsize="21600,21600" o:spt="202" path="m,l,21600r21600,l21600,xe">
            <v:stroke joinstyle="miter"/>
            <v:path gradientshapeok="t" o:connecttype="rect"/>
          </v:shapetype>
          <v:shape id="_x0000_s1040" type="#_x0000_t202" style="position:absolute;margin-left:68.65pt;margin-top:689.4pt;width:340.6pt;height:27.1pt;z-index:251663360;mso-position-horizontal-relative:margin;mso-position-vertical-relative:margin" fillcolor="#4f81bd [3204]" stroked="f" strokecolor="#4f81bd [3204]" strokeweight="10pt">
            <v:fill opacity="9830f"/>
            <v:stroke linestyle="thinThin"/>
            <v:shadow color="#868686"/>
            <v:textbox style="mso-next-textbox:#_x0000_s1040">
              <w:txbxContent>
                <w:p w:rsidR="00CF3D7E" w:rsidRPr="001F0880" w:rsidRDefault="00CF3D7E" w:rsidP="001F0880">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sidRPr="006C0144">
        <w:rPr>
          <w:noProof/>
          <w:sz w:val="24"/>
          <w:szCs w:val="24"/>
        </w:rPr>
        <w:pict>
          <v:rect id="_x0000_s1032" style="position:absolute;margin-left:-85.3pt;margin-top:682.25pt;width:639.15pt;height:38.25pt;z-index:251661312;mso-position-horizontal-relative:margin;mso-position-vertical-relative:margin" fillcolor="#1a0ab6" stroked="f" strokecolor="#c6d9f1 [671]" strokeweight="10pt">
            <v:fill opacity="36045f"/>
            <v:stroke linestyle="thinThin"/>
            <v:shadow color="#868686"/>
            <w10:wrap anchorx="margin" anchory="margin"/>
          </v:rect>
        </w:pict>
      </w:r>
    </w:p>
    <w:p w:rsidR="003022A0" w:rsidRPr="00E00759" w:rsidRDefault="00327567" w:rsidP="00E00759">
      <w:pPr>
        <w:rPr>
          <w:sz w:val="24"/>
          <w:szCs w:val="24"/>
        </w:rPr>
      </w:pPr>
      <w:r>
        <w:rPr>
          <w:b/>
          <w:noProof/>
          <w:sz w:val="36"/>
          <w:szCs w:val="36"/>
          <w:u w:val="single"/>
        </w:rPr>
        <w:lastRenderedPageBreak/>
        <w:pict>
          <v:shape id="_x0000_s1123" type="#_x0000_t32" style="position:absolute;margin-left:-467.1pt;margin-top:-8.2pt;width:66468.2pt;height:5.45pt;flip:y;z-index:251736064;mso-position-horizontal-relative:margin;mso-position-vertical-relative:margin" o:connectortype="straight" strokecolor="#7030a0" strokeweight="2.25pt">
            <v:shadow color="#868686"/>
            <w10:wrap anchorx="margin" anchory="margin"/>
          </v:shape>
        </w:pict>
      </w:r>
      <w:r w:rsidR="00D67D16">
        <w:rPr>
          <w:b/>
          <w:noProof/>
          <w:sz w:val="36"/>
          <w:szCs w:val="36"/>
          <w:u w:val="single"/>
        </w:rPr>
        <w:pict>
          <v:rect id="_x0000_s1120" style="position:absolute;margin-left:161.2pt;margin-top:-59pt;width:160.65pt;height:40.95pt;z-index:251731968;mso-position-horizontal-relative:margin;mso-position-vertical-relative:margin" stroked="f">
            <v:fill r:id="rId8" o:title="logo-6" rotate="t" type="frame"/>
            <w10:wrap type="topAndBottom" anchorx="margin" anchory="margin"/>
          </v:rect>
        </w:pict>
      </w:r>
      <w:r w:rsidR="006C0144">
        <w:rPr>
          <w:noProof/>
          <w:sz w:val="24"/>
          <w:szCs w:val="24"/>
        </w:rPr>
        <w:pict>
          <v:rect id="_x0000_s1043" style="position:absolute;margin-left:-76.45pt;margin-top:727.8pt;width:639.15pt;height:38.25pt;z-index:251666432;mso-position-horizontal-relative:margin;mso-position-vertical-relative:margin" fillcolor="#36f" stroked="f" strokecolor="#c6d9f1 [671]" strokeweight="10pt">
            <v:fill opacity="36045f"/>
            <v:stroke linestyle="thinThin"/>
            <v:shadow color="#868686"/>
            <w10:wrap anchorx="margin" anchory="margin"/>
          </v:rect>
        </w:pict>
      </w:r>
      <w:r w:rsidR="003022A0">
        <w:rPr>
          <w:sz w:val="24"/>
          <w:szCs w:val="24"/>
        </w:rPr>
        <w:t xml:space="preserve">   </w:t>
      </w:r>
    </w:p>
    <w:p w:rsidR="008E36E7" w:rsidRDefault="00D67D16" w:rsidP="00D67D16">
      <w:pPr>
        <w:jc w:val="center"/>
        <w:rPr>
          <w:b/>
          <w:color w:val="3366FF"/>
          <w:sz w:val="32"/>
          <w:u w:val="single"/>
        </w:rPr>
      </w:pPr>
      <w:r w:rsidRPr="00D67D16">
        <w:rPr>
          <w:b/>
          <w:color w:val="3366FF"/>
          <w:sz w:val="32"/>
          <w:u w:val="single"/>
        </w:rPr>
        <w:t>What is Design?</w:t>
      </w:r>
    </w:p>
    <w:p w:rsidR="00D67D16" w:rsidRPr="00DF71D3" w:rsidRDefault="00D67D16" w:rsidP="00D67D16">
      <w:pPr>
        <w:rPr>
          <w:sz w:val="24"/>
        </w:rPr>
      </w:pPr>
      <w:r w:rsidRPr="00DF71D3">
        <w:rPr>
          <w:sz w:val="24"/>
        </w:rPr>
        <w:t>Designs Act, 2000 has been promulgated to protect new or original designs created to be applied or applicable to particular article to be manufactured by Industrial Process or means. Sometimes purchase of articles for use is influenced not only by their practical efficiency but also by their appearance. The important purpose of design Registration is to see that the artisan, creator, originator of a design having aesthetic look is not deprived of his bonafide reward by others applying it to their goods</w:t>
      </w:r>
    </w:p>
    <w:p w:rsidR="00D67D16" w:rsidRPr="00DF71D3" w:rsidRDefault="00D67D16" w:rsidP="00D67D16">
      <w:pPr>
        <w:rPr>
          <w:sz w:val="24"/>
        </w:rPr>
      </w:pPr>
      <w:r w:rsidRPr="00DF71D3">
        <w:rPr>
          <w:sz w:val="24"/>
        </w:rPr>
        <w:t>In most countries, an industrial design needs to be registered in order to be protected under industrial design law as a “registered design”. In some countries, industrial designs are protected under patent law as “design patents”</w:t>
      </w:r>
    </w:p>
    <w:p w:rsidR="00E00759" w:rsidRPr="00DF71D3" w:rsidRDefault="00E00759" w:rsidP="00D67D16">
      <w:pPr>
        <w:rPr>
          <w:sz w:val="24"/>
        </w:rPr>
      </w:pPr>
      <w:r w:rsidRPr="00DF71D3">
        <w:rPr>
          <w:sz w:val="24"/>
        </w:rPr>
        <w:t>Industrial design laws in some countries grant – without registration – time- and scope limited protection to so-called “unregistered industrial designs”.</w:t>
      </w:r>
    </w:p>
    <w:p w:rsidR="00E00759" w:rsidRPr="00DF71D3" w:rsidRDefault="00E00759" w:rsidP="00D67D16">
      <w:pPr>
        <w:rPr>
          <w:sz w:val="24"/>
        </w:rPr>
      </w:pPr>
      <w:r w:rsidRPr="00DF71D3">
        <w:rPr>
          <w:sz w:val="24"/>
        </w:rPr>
        <w:t>Depending on the particular national law and the kind of design, industrial designs may also be protected as works of art under copyright law.</w:t>
      </w:r>
    </w:p>
    <w:p w:rsidR="00E00759" w:rsidRPr="00E00759" w:rsidRDefault="00E00759" w:rsidP="00D67D16">
      <w:pPr>
        <w:rPr>
          <w:b/>
          <w:color w:val="3366FF"/>
          <w:sz w:val="28"/>
        </w:rPr>
      </w:pPr>
      <w:r w:rsidRPr="00E00759">
        <w:rPr>
          <w:b/>
          <w:color w:val="3366FF"/>
          <w:sz w:val="28"/>
        </w:rPr>
        <w:t>What is meant by ‘Design’ under the Designs Act, 2000?</w:t>
      </w:r>
    </w:p>
    <w:p w:rsidR="00E00759" w:rsidRPr="00DF71D3" w:rsidRDefault="00E00759" w:rsidP="00E00759">
      <w:pPr>
        <w:rPr>
          <w:sz w:val="24"/>
        </w:rPr>
      </w:pPr>
      <w:r w:rsidRPr="00DF71D3">
        <w:rPr>
          <w:sz w:val="24"/>
        </w:rPr>
        <w:t>‘Design’ means only the features of shape, configuration, pattern or ornament or composition of lines or colour or combination thereof applied to any article whether two dimensional or three dimensional or in both forms, by any industrial process or means, whether manual, mechanical or chemical, separate or combined, which in the finished article appeal to and are judged solely by the eye, but does not include any mode or principle or construction or anything which is in substance a mere mechanical device, and does not include any trade mark, as define in clause (v) of sub-section of Section 2 of the Trade and Merchandise Marks Act, 1958, property mark or artistic works as defined under Section 2(c) of the Copyright Act, 1957.</w:t>
      </w:r>
    </w:p>
    <w:p w:rsidR="00E00759" w:rsidRDefault="00E00759" w:rsidP="00E00759">
      <w:pPr>
        <w:rPr>
          <w:b/>
          <w:color w:val="3366FF"/>
          <w:sz w:val="28"/>
        </w:rPr>
      </w:pPr>
      <w:r w:rsidRPr="00E00759">
        <w:rPr>
          <w:b/>
          <w:color w:val="3366FF"/>
          <w:sz w:val="28"/>
        </w:rPr>
        <w:t>What is meant by an article under the Designs Act, 2000?</w:t>
      </w:r>
    </w:p>
    <w:p w:rsidR="00E00759" w:rsidRPr="00DF71D3" w:rsidRDefault="00E00759" w:rsidP="00E00759">
      <w:pPr>
        <w:rPr>
          <w:sz w:val="24"/>
        </w:rPr>
      </w:pPr>
      <w:r w:rsidRPr="00DF71D3">
        <w:rPr>
          <w:sz w:val="24"/>
        </w:rPr>
        <w:t>Under the Designs Act, 2000 the "article" means any article of manufacture and any substance, artificial, or partly artificial and partly natural; and includes any part of an article capable of being made and sold separately.</w:t>
      </w:r>
    </w:p>
    <w:p w:rsidR="00E00759" w:rsidRDefault="00E00759" w:rsidP="00E00759"/>
    <w:p w:rsidR="00E00759" w:rsidRDefault="00E00759" w:rsidP="00E00759"/>
    <w:p w:rsidR="00E00759" w:rsidRDefault="0076120F" w:rsidP="00E00759">
      <w:r>
        <w:rPr>
          <w:noProof/>
        </w:rPr>
        <w:pict>
          <v:shape id="_x0000_s1162" type="#_x0000_t202" style="position:absolute;margin-left:66.65pt;margin-top:688.4pt;width:340.6pt;height:27.1pt;z-index:251781120;mso-position-horizontal-relative:margin;mso-position-vertical-relative:margin" fillcolor="#4f81bd [3204]" stroked="f" strokecolor="#4f81bd [3204]" strokeweight="10pt">
            <v:fill opacity="9830f"/>
            <v:stroke linestyle="thinThin"/>
            <v:shadow color="#868686"/>
            <v:textbox style="mso-next-textbox:#_x0000_s1162">
              <w:txbxContent>
                <w:p w:rsidR="0076120F" w:rsidRPr="001F0880" w:rsidRDefault="0076120F" w:rsidP="0076120F">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noProof/>
        </w:rPr>
        <w:pict>
          <v:rect id="_x0000_s1154" style="position:absolute;margin-left:-74.3pt;margin-top:681.55pt;width:639.15pt;height:38.25pt;z-index:251772928;mso-position-horizontal-relative:margin;mso-position-vertical-relative:margin" fillcolor="#1a0ab6" stroked="f" strokecolor="#c6d9f1 [671]" strokeweight="10pt">
            <v:fill opacity="36045f"/>
            <v:stroke linestyle="thinThin"/>
            <v:shadow color="#868686"/>
            <w10:wrap anchorx="margin" anchory="margin"/>
          </v:rect>
        </w:pict>
      </w:r>
    </w:p>
    <w:p w:rsidR="00E00759" w:rsidRDefault="00327567" w:rsidP="00E00759">
      <w:pPr>
        <w:jc w:val="center"/>
        <w:rPr>
          <w:b/>
          <w:color w:val="3366FF"/>
          <w:sz w:val="28"/>
        </w:rPr>
      </w:pPr>
      <w:r>
        <w:rPr>
          <w:b/>
          <w:noProof/>
          <w:sz w:val="36"/>
          <w:szCs w:val="36"/>
          <w:u w:val="single"/>
        </w:rPr>
        <w:lastRenderedPageBreak/>
        <w:pict>
          <v:rect id="_x0000_s1130" style="position:absolute;left:0;text-align:left;margin-left:146.05pt;margin-top:-56.2pt;width:160.65pt;height:40.95pt;z-index:251748352;mso-position-horizontal-relative:margin;mso-position-vertical-relative:margin" stroked="f">
            <v:fill r:id="rId8" o:title="logo-6" rotate="t" type="frame"/>
            <w10:wrap type="topAndBottom" anchorx="margin" anchory="margin"/>
          </v:rect>
        </w:pict>
      </w:r>
      <w:r>
        <w:rPr>
          <w:rFonts w:ascii="Times New Roman" w:hAnsi="Times New Roman" w:cs="Times New Roman"/>
          <w:sz w:val="24"/>
          <w:szCs w:val="24"/>
        </w:rPr>
        <w:pict>
          <v:shape id="_x0000_s1124" type="#_x0000_t32" style="position:absolute;left:0;text-align:left;margin-left:-408.35pt;margin-top:-6.85pt;width:66468.2pt;height:5.45pt;flip:y;z-index:251738112;mso-position-horizontal-relative:margin;mso-position-vertical-relative:margin" o:connectortype="straight" strokecolor="#7030a0" strokeweight="2.25pt">
            <v:shadow color="#868686"/>
            <w10:wrap anchorx="margin" anchory="margin"/>
          </v:shape>
        </w:pict>
      </w:r>
    </w:p>
    <w:p w:rsidR="00E00759" w:rsidRDefault="00E00759" w:rsidP="00E00759">
      <w:pPr>
        <w:jc w:val="center"/>
        <w:rPr>
          <w:b/>
          <w:color w:val="3366FF"/>
          <w:sz w:val="28"/>
        </w:rPr>
      </w:pPr>
    </w:p>
    <w:p w:rsidR="00E00759" w:rsidRDefault="00E00759" w:rsidP="00E00759">
      <w:pPr>
        <w:jc w:val="center"/>
        <w:rPr>
          <w:b/>
          <w:color w:val="3366FF"/>
          <w:sz w:val="28"/>
        </w:rPr>
      </w:pPr>
      <w:r w:rsidRPr="00E00759">
        <w:rPr>
          <w:b/>
          <w:color w:val="3366FF"/>
          <w:sz w:val="28"/>
        </w:rPr>
        <w:t>Registration of Design</w:t>
      </w:r>
    </w:p>
    <w:p w:rsidR="00E00759" w:rsidRPr="00E00759" w:rsidRDefault="00E00759" w:rsidP="00E00759">
      <w:pPr>
        <w:rPr>
          <w:b/>
          <w:color w:val="3366FF"/>
          <w:sz w:val="26"/>
          <w:szCs w:val="26"/>
        </w:rPr>
      </w:pPr>
      <w:r w:rsidRPr="00E00759">
        <w:rPr>
          <w:b/>
          <w:color w:val="3366FF"/>
          <w:sz w:val="26"/>
          <w:szCs w:val="26"/>
        </w:rPr>
        <w:t>Effect of Registration:</w:t>
      </w:r>
    </w:p>
    <w:p w:rsidR="00E00759" w:rsidRPr="00DF71D3" w:rsidRDefault="00E00759" w:rsidP="00E00759">
      <w:pPr>
        <w:rPr>
          <w:sz w:val="24"/>
        </w:rPr>
      </w:pPr>
      <w:r w:rsidRPr="00DF71D3">
        <w:rPr>
          <w:sz w:val="24"/>
        </w:rPr>
        <w:t>The Register of Designs is a document maintained by The Patent Office, Kolkata as a statutory requirement. It contains the design number, class number, date of filing (in this country) and reciprocity date (if any), name and address of Proprietor and such other matters as would affect the validity of proprietorship of the design and it is open for public inspection on payment of prescribed fee &amp; extract from register may also be obtained on request with the prescribed fee.</w:t>
      </w:r>
    </w:p>
    <w:p w:rsidR="00E00759" w:rsidRDefault="00E00759" w:rsidP="00E00759">
      <w:pPr>
        <w:rPr>
          <w:b/>
          <w:color w:val="3366FF"/>
          <w:sz w:val="26"/>
          <w:szCs w:val="26"/>
        </w:rPr>
      </w:pPr>
      <w:r w:rsidRPr="00E00759">
        <w:rPr>
          <w:b/>
          <w:color w:val="3366FF"/>
          <w:sz w:val="26"/>
          <w:szCs w:val="26"/>
        </w:rPr>
        <w:t>What is a Register of Designs?</w:t>
      </w:r>
    </w:p>
    <w:p w:rsidR="00E00759" w:rsidRPr="00DF71D3" w:rsidRDefault="00E00759" w:rsidP="00E00759">
      <w:pPr>
        <w:rPr>
          <w:sz w:val="24"/>
        </w:rPr>
      </w:pPr>
      <w:r w:rsidRPr="00DF71D3">
        <w:rPr>
          <w:sz w:val="24"/>
        </w:rPr>
        <w:t>The registration of a design confers upon the registered proprietor ‘Copyright’ in the design for the period of registration. ‘Copyright’ means the exclusive right to apply a design to the article belonging to the class in which it is registered.</w:t>
      </w:r>
    </w:p>
    <w:p w:rsidR="00E00759" w:rsidRDefault="00E00759" w:rsidP="00E00759">
      <w:pPr>
        <w:rPr>
          <w:b/>
          <w:color w:val="3366FF"/>
          <w:sz w:val="26"/>
          <w:szCs w:val="26"/>
        </w:rPr>
      </w:pPr>
      <w:r w:rsidRPr="00E00759">
        <w:rPr>
          <w:b/>
          <w:color w:val="3366FF"/>
          <w:sz w:val="26"/>
          <w:szCs w:val="26"/>
        </w:rPr>
        <w:t>What is an artistic work which is not subject matter of registration?</w:t>
      </w:r>
    </w:p>
    <w:p w:rsidR="00E00759" w:rsidRPr="00DF71D3" w:rsidRDefault="00E00759" w:rsidP="00E00759">
      <w:pPr>
        <w:rPr>
          <w:sz w:val="24"/>
        </w:rPr>
      </w:pPr>
      <w:r w:rsidRPr="00DF71D3">
        <w:rPr>
          <w:sz w:val="24"/>
        </w:rPr>
        <w:t>An artistic work as defined under Section 2(c) of the Copyright Act, 1957 is not a subject matter for registration which reads as follows: "Artistic works" means: -</w:t>
      </w:r>
    </w:p>
    <w:p w:rsidR="00E00759" w:rsidRPr="00DF71D3" w:rsidRDefault="00E00759" w:rsidP="00E00759">
      <w:pPr>
        <w:pStyle w:val="ListParagraph"/>
        <w:numPr>
          <w:ilvl w:val="0"/>
          <w:numId w:val="3"/>
        </w:numPr>
        <w:rPr>
          <w:b/>
          <w:color w:val="3366FF"/>
          <w:sz w:val="28"/>
          <w:szCs w:val="26"/>
        </w:rPr>
      </w:pPr>
      <w:r w:rsidRPr="00DF71D3">
        <w:rPr>
          <w:sz w:val="24"/>
        </w:rPr>
        <w:t>A painting, a sculpture, a drawing (including a diagram, map, chart or plan) on engraving or a photograph,whether or not such work possesses artistic quality.</w:t>
      </w:r>
    </w:p>
    <w:p w:rsidR="00E00759" w:rsidRPr="00DF71D3" w:rsidRDefault="00E00759" w:rsidP="00E00759">
      <w:pPr>
        <w:pStyle w:val="ListParagraph"/>
        <w:numPr>
          <w:ilvl w:val="0"/>
          <w:numId w:val="3"/>
        </w:numPr>
        <w:rPr>
          <w:b/>
          <w:color w:val="3366FF"/>
          <w:sz w:val="28"/>
          <w:szCs w:val="26"/>
        </w:rPr>
      </w:pPr>
      <w:r w:rsidRPr="00DF71D3">
        <w:rPr>
          <w:sz w:val="24"/>
        </w:rPr>
        <w:t xml:space="preserve">An work of architecture, and </w:t>
      </w:r>
    </w:p>
    <w:p w:rsidR="00E00759" w:rsidRPr="00DF71D3" w:rsidRDefault="00E00759" w:rsidP="00E00759">
      <w:pPr>
        <w:pStyle w:val="ListParagraph"/>
        <w:numPr>
          <w:ilvl w:val="0"/>
          <w:numId w:val="3"/>
        </w:numPr>
        <w:rPr>
          <w:b/>
          <w:color w:val="3366FF"/>
          <w:sz w:val="28"/>
          <w:szCs w:val="26"/>
        </w:rPr>
      </w:pPr>
      <w:r w:rsidRPr="00DF71D3">
        <w:rPr>
          <w:sz w:val="24"/>
        </w:rPr>
        <w:t>Any other work of artistic craftsmanship</w:t>
      </w:r>
    </w:p>
    <w:p w:rsidR="00DF71D3" w:rsidRDefault="00DF71D3" w:rsidP="00E00759">
      <w:pPr>
        <w:rPr>
          <w:b/>
          <w:color w:val="3366FF"/>
          <w:sz w:val="28"/>
        </w:rPr>
      </w:pPr>
    </w:p>
    <w:p w:rsidR="00E00759" w:rsidRDefault="00DF71D3" w:rsidP="00E00759">
      <w:pPr>
        <w:rPr>
          <w:b/>
          <w:color w:val="3366FF"/>
          <w:sz w:val="28"/>
        </w:rPr>
      </w:pPr>
      <w:r w:rsidRPr="00DF71D3">
        <w:rPr>
          <w:b/>
          <w:color w:val="3366FF"/>
          <w:sz w:val="28"/>
        </w:rPr>
        <w:t>Benefits of Design Registration</w:t>
      </w:r>
    </w:p>
    <w:p w:rsidR="00DF71D3" w:rsidRPr="00362097" w:rsidRDefault="00DF71D3" w:rsidP="00DF71D3">
      <w:pPr>
        <w:pStyle w:val="ListParagraph"/>
        <w:numPr>
          <w:ilvl w:val="0"/>
          <w:numId w:val="5"/>
        </w:numPr>
        <w:rPr>
          <w:sz w:val="24"/>
        </w:rPr>
      </w:pPr>
      <w:r w:rsidRPr="00362097">
        <w:rPr>
          <w:sz w:val="24"/>
        </w:rPr>
        <w:t>Registration of a design confers upon the registered proprietor ‘Copyright’ in the design for the period of registration</w:t>
      </w:r>
    </w:p>
    <w:p w:rsidR="00DF71D3" w:rsidRPr="00362097" w:rsidRDefault="00DF71D3" w:rsidP="00DF71D3">
      <w:pPr>
        <w:pStyle w:val="ListParagraph"/>
        <w:numPr>
          <w:ilvl w:val="0"/>
          <w:numId w:val="5"/>
        </w:numPr>
        <w:rPr>
          <w:sz w:val="24"/>
        </w:rPr>
      </w:pPr>
      <w:r w:rsidRPr="00362097">
        <w:rPr>
          <w:sz w:val="24"/>
        </w:rPr>
        <w:t xml:space="preserve">Legal right to bring an action against those persons who infringe the design right </w:t>
      </w:r>
    </w:p>
    <w:p w:rsidR="00DF71D3" w:rsidRPr="00362097" w:rsidRDefault="00DF71D3" w:rsidP="00DF71D3">
      <w:pPr>
        <w:pStyle w:val="ListParagraph"/>
        <w:numPr>
          <w:ilvl w:val="0"/>
          <w:numId w:val="5"/>
        </w:numPr>
        <w:rPr>
          <w:sz w:val="24"/>
        </w:rPr>
      </w:pPr>
      <w:r w:rsidRPr="00362097">
        <w:rPr>
          <w:sz w:val="24"/>
        </w:rPr>
        <w:t xml:space="preserve">Priority Claim under Paris Convention </w:t>
      </w:r>
    </w:p>
    <w:p w:rsidR="00DF71D3" w:rsidRPr="00362097" w:rsidRDefault="00DF71D3" w:rsidP="00DF71D3">
      <w:pPr>
        <w:pStyle w:val="ListParagraph"/>
        <w:numPr>
          <w:ilvl w:val="0"/>
          <w:numId w:val="5"/>
        </w:numPr>
        <w:rPr>
          <w:b/>
          <w:color w:val="3366FF"/>
          <w:sz w:val="36"/>
          <w:szCs w:val="26"/>
        </w:rPr>
      </w:pPr>
      <w:r w:rsidRPr="00362097">
        <w:rPr>
          <w:sz w:val="24"/>
        </w:rPr>
        <w:t>Design rights can be transferred, thus creating intangible asset</w:t>
      </w:r>
    </w:p>
    <w:p w:rsidR="00DF71D3" w:rsidRDefault="0076120F" w:rsidP="00E00759">
      <w:pPr>
        <w:rPr>
          <w:b/>
          <w:color w:val="3366FF"/>
          <w:sz w:val="26"/>
          <w:szCs w:val="26"/>
        </w:rPr>
      </w:pPr>
      <w:r>
        <w:rPr>
          <w:noProof/>
        </w:rPr>
        <w:pict>
          <v:shape id="_x0000_s1163" type="#_x0000_t202" style="position:absolute;margin-left:68.65pt;margin-top:687.4pt;width:340.6pt;height:27.1pt;z-index:251782144;mso-position-horizontal-relative:margin;mso-position-vertical-relative:margin" fillcolor="#4f81bd [3204]" stroked="f" strokecolor="#4f81bd [3204]" strokeweight="10pt">
            <v:fill opacity="9830f"/>
            <v:stroke linestyle="thinThin"/>
            <v:shadow color="#868686"/>
            <v:textbox style="mso-next-textbox:#_x0000_s1163">
              <w:txbxContent>
                <w:p w:rsidR="0076120F" w:rsidRPr="001F0880" w:rsidRDefault="0076120F" w:rsidP="0076120F">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noProof/>
        </w:rPr>
        <w:pict>
          <v:rect id="_x0000_s1155" style="position:absolute;margin-left:-75.3pt;margin-top:681.55pt;width:639.15pt;height:38.25pt;z-index:251773952;mso-position-horizontal-relative:margin;mso-position-vertical-relative:margin" fillcolor="#1a0ab6" stroked="f" strokecolor="#c6d9f1 [671]" strokeweight="10pt">
            <v:fill opacity="36045f"/>
            <v:stroke linestyle="thinThin"/>
            <v:shadow color="#868686"/>
            <w10:wrap anchorx="margin" anchory="margin"/>
          </v:rect>
        </w:pict>
      </w:r>
    </w:p>
    <w:p w:rsidR="00DF71D3" w:rsidRPr="00DF71D3" w:rsidRDefault="00327567" w:rsidP="00DF71D3">
      <w:pPr>
        <w:pStyle w:val="ListParagraph"/>
        <w:ind w:left="90"/>
        <w:rPr>
          <w:b/>
          <w:color w:val="3366FF"/>
          <w:sz w:val="32"/>
          <w:szCs w:val="26"/>
        </w:rPr>
      </w:pPr>
      <w:r>
        <w:rPr>
          <w:b/>
          <w:noProof/>
          <w:sz w:val="36"/>
          <w:szCs w:val="36"/>
          <w:u w:val="single"/>
        </w:rPr>
        <w:lastRenderedPageBreak/>
        <w:pict>
          <v:rect id="_x0000_s1136" style="position:absolute;left:0;text-align:left;margin-left:155.85pt;margin-top:-58.35pt;width:160.65pt;height:40.95pt;z-index:251755520;mso-position-horizontal-relative:margin;mso-position-vertical-relative:margin" stroked="f">
            <v:fill r:id="rId8" o:title="logo-6" rotate="t" type="frame"/>
            <w10:wrap type="topAndBottom" anchorx="margin" anchory="margin"/>
          </v:rect>
        </w:pict>
      </w:r>
      <w:r>
        <w:rPr>
          <w:rFonts w:ascii="Times New Roman" w:hAnsi="Times New Roman" w:cs="Times New Roman"/>
          <w:sz w:val="24"/>
          <w:szCs w:val="24"/>
        </w:rPr>
        <w:pict>
          <v:shape id="_x0000_s1125" type="#_x0000_t32" style="position:absolute;left:0;text-align:left;margin-left:-107.45pt;margin-top:-7.65pt;width:66468.2pt;height:5.45pt;flip:y;z-index:251740160;mso-position-horizontal-relative:margin;mso-position-vertical-relative:margin" o:connectortype="straight" strokecolor="#7030a0" strokeweight="2.25pt">
            <v:shadow color="#868686"/>
            <w10:wrap anchorx="margin" anchory="margin"/>
          </v:shape>
        </w:pict>
      </w:r>
    </w:p>
    <w:p w:rsidR="00DF71D3" w:rsidRPr="00DF71D3" w:rsidRDefault="00DF71D3" w:rsidP="00DF71D3">
      <w:pPr>
        <w:pStyle w:val="ListParagraph"/>
        <w:rPr>
          <w:b/>
          <w:color w:val="3366FF"/>
          <w:sz w:val="28"/>
        </w:rPr>
      </w:pPr>
    </w:p>
    <w:p w:rsidR="00DF71D3" w:rsidRPr="00DF71D3" w:rsidRDefault="00DF71D3" w:rsidP="00E00759">
      <w:pPr>
        <w:pStyle w:val="ListParagraph"/>
        <w:numPr>
          <w:ilvl w:val="0"/>
          <w:numId w:val="5"/>
        </w:numPr>
        <w:ind w:left="90"/>
        <w:rPr>
          <w:b/>
          <w:color w:val="3366FF"/>
          <w:sz w:val="32"/>
          <w:szCs w:val="26"/>
        </w:rPr>
      </w:pPr>
      <w:r w:rsidRPr="00DF71D3">
        <w:rPr>
          <w:b/>
          <w:color w:val="3366FF"/>
          <w:sz w:val="28"/>
        </w:rPr>
        <w:t>Design Requirements</w:t>
      </w:r>
    </w:p>
    <w:p w:rsidR="00E00759" w:rsidRDefault="00E00759" w:rsidP="00E00759">
      <w:pPr>
        <w:rPr>
          <w:b/>
          <w:color w:val="3366FF"/>
          <w:sz w:val="26"/>
          <w:szCs w:val="26"/>
        </w:rPr>
      </w:pPr>
      <w:r w:rsidRPr="00DF71D3">
        <w:rPr>
          <w:b/>
          <w:color w:val="3366FF"/>
          <w:sz w:val="26"/>
          <w:szCs w:val="26"/>
        </w:rPr>
        <w:t>Essential requirements for the registration of ‘design’ under the Designs Act, 2000?</w:t>
      </w:r>
    </w:p>
    <w:p w:rsidR="00DF71D3" w:rsidRPr="00DF71D3" w:rsidRDefault="00DF71D3" w:rsidP="00DF71D3">
      <w:pPr>
        <w:pStyle w:val="ListParagraph"/>
        <w:numPr>
          <w:ilvl w:val="0"/>
          <w:numId w:val="4"/>
        </w:numPr>
        <w:rPr>
          <w:sz w:val="24"/>
        </w:rPr>
      </w:pPr>
      <w:r w:rsidRPr="00DF71D3">
        <w:rPr>
          <w:sz w:val="24"/>
        </w:rPr>
        <w:t>The design should be new or original, not previously published or used in any country before the date of application for registration.</w:t>
      </w:r>
    </w:p>
    <w:p w:rsidR="00DF71D3" w:rsidRPr="00DF71D3" w:rsidRDefault="00DF71D3" w:rsidP="00DF71D3">
      <w:pPr>
        <w:pStyle w:val="ListParagraph"/>
        <w:numPr>
          <w:ilvl w:val="0"/>
          <w:numId w:val="4"/>
        </w:numPr>
        <w:rPr>
          <w:sz w:val="24"/>
        </w:rPr>
      </w:pPr>
      <w:r w:rsidRPr="00DF71D3">
        <w:rPr>
          <w:sz w:val="24"/>
        </w:rPr>
        <w:t xml:space="preserve">The novelty may reside in the application of a known shape or pattern to new subject matter. </w:t>
      </w:r>
    </w:p>
    <w:p w:rsidR="00DF71D3" w:rsidRPr="00DF71D3" w:rsidRDefault="00DF71D3" w:rsidP="00DF71D3">
      <w:pPr>
        <w:pStyle w:val="ListParagraph"/>
        <w:numPr>
          <w:ilvl w:val="0"/>
          <w:numId w:val="4"/>
        </w:numPr>
        <w:rPr>
          <w:sz w:val="24"/>
        </w:rPr>
      </w:pPr>
      <w:r w:rsidRPr="00DF71D3">
        <w:rPr>
          <w:sz w:val="24"/>
        </w:rPr>
        <w:t>The design should relate to features of shape, configuration, pattern or ornamentation applied or applicable to an article.</w:t>
      </w:r>
    </w:p>
    <w:p w:rsidR="00DF71D3" w:rsidRPr="00DF71D3" w:rsidRDefault="00DF71D3" w:rsidP="00DF71D3">
      <w:pPr>
        <w:pStyle w:val="ListParagraph"/>
        <w:numPr>
          <w:ilvl w:val="0"/>
          <w:numId w:val="4"/>
        </w:numPr>
        <w:rPr>
          <w:sz w:val="24"/>
        </w:rPr>
      </w:pPr>
      <w:r w:rsidRPr="00DF71D3">
        <w:rPr>
          <w:sz w:val="24"/>
        </w:rPr>
        <w:t xml:space="preserve">The design should be applied or applicable to any article by any industrial process. </w:t>
      </w:r>
    </w:p>
    <w:p w:rsidR="00DF71D3" w:rsidRPr="00DF71D3" w:rsidRDefault="00DF71D3" w:rsidP="00DF71D3">
      <w:pPr>
        <w:pStyle w:val="ListParagraph"/>
        <w:numPr>
          <w:ilvl w:val="0"/>
          <w:numId w:val="4"/>
        </w:numPr>
        <w:rPr>
          <w:sz w:val="24"/>
        </w:rPr>
      </w:pPr>
      <w:r w:rsidRPr="00DF71D3">
        <w:rPr>
          <w:sz w:val="24"/>
        </w:rPr>
        <w:t>The features of the design in the finished article should appeal to and are judged solely by the eye. This implies that the design must appear and should be visible on the finished article, for which it is meant.</w:t>
      </w:r>
    </w:p>
    <w:p w:rsidR="00DF71D3" w:rsidRPr="00DF71D3" w:rsidRDefault="00DF71D3" w:rsidP="00DF71D3">
      <w:pPr>
        <w:pStyle w:val="ListParagraph"/>
        <w:numPr>
          <w:ilvl w:val="0"/>
          <w:numId w:val="4"/>
        </w:numPr>
        <w:rPr>
          <w:sz w:val="24"/>
        </w:rPr>
      </w:pPr>
      <w:r w:rsidRPr="00DF71D3">
        <w:rPr>
          <w:sz w:val="24"/>
        </w:rPr>
        <w:t xml:space="preserve">Any mode or principle of construction or operation or any thing which is in substance a mere mechanical device, would not be a registrable design. For instance a key having its novelty only in the shape of its corrugation or bent at the portion intended to engage with levers inside the lock associated with, cannot be registered as a design under the Act. </w:t>
      </w:r>
    </w:p>
    <w:p w:rsidR="00DF71D3" w:rsidRPr="00DF71D3" w:rsidRDefault="00DF71D3" w:rsidP="00DF71D3">
      <w:pPr>
        <w:pStyle w:val="ListParagraph"/>
        <w:numPr>
          <w:ilvl w:val="0"/>
          <w:numId w:val="4"/>
        </w:numPr>
        <w:rPr>
          <w:b/>
          <w:color w:val="3366FF"/>
          <w:sz w:val="28"/>
          <w:szCs w:val="26"/>
        </w:rPr>
      </w:pPr>
      <w:r w:rsidRPr="00DF71D3">
        <w:rPr>
          <w:sz w:val="24"/>
        </w:rPr>
        <w:t>The design should not include any Trade Mark or property mark or artistic works as defined under the Copyright Act, 1957.</w:t>
      </w:r>
    </w:p>
    <w:p w:rsidR="00DF71D3" w:rsidRDefault="00DF71D3" w:rsidP="00DF71D3">
      <w:pPr>
        <w:rPr>
          <w:b/>
          <w:color w:val="3366FF"/>
          <w:sz w:val="28"/>
          <w:szCs w:val="26"/>
        </w:rPr>
      </w:pPr>
    </w:p>
    <w:p w:rsidR="00DF71D3" w:rsidRDefault="00DF71D3" w:rsidP="00DF71D3">
      <w:pPr>
        <w:rPr>
          <w:b/>
          <w:color w:val="3366FF"/>
          <w:sz w:val="28"/>
          <w:szCs w:val="26"/>
        </w:rPr>
      </w:pPr>
    </w:p>
    <w:p w:rsidR="00DF71D3" w:rsidRDefault="00DF71D3" w:rsidP="00DF71D3">
      <w:pPr>
        <w:rPr>
          <w:b/>
          <w:color w:val="3366FF"/>
          <w:sz w:val="28"/>
          <w:szCs w:val="26"/>
        </w:rPr>
      </w:pPr>
    </w:p>
    <w:p w:rsidR="00DF71D3" w:rsidRDefault="00DF71D3" w:rsidP="00DF71D3">
      <w:pPr>
        <w:rPr>
          <w:b/>
          <w:color w:val="3366FF"/>
          <w:sz w:val="28"/>
          <w:szCs w:val="26"/>
        </w:rPr>
      </w:pPr>
    </w:p>
    <w:p w:rsidR="00DF71D3" w:rsidRDefault="00DF71D3" w:rsidP="00DF71D3">
      <w:pPr>
        <w:rPr>
          <w:b/>
          <w:color w:val="3366FF"/>
          <w:sz w:val="28"/>
          <w:szCs w:val="26"/>
        </w:rPr>
      </w:pPr>
    </w:p>
    <w:p w:rsidR="00DF71D3" w:rsidRDefault="00DF71D3" w:rsidP="00DF71D3">
      <w:pPr>
        <w:rPr>
          <w:b/>
          <w:color w:val="3366FF"/>
          <w:sz w:val="28"/>
          <w:szCs w:val="26"/>
        </w:rPr>
      </w:pPr>
    </w:p>
    <w:p w:rsidR="00DF71D3" w:rsidRDefault="00DF71D3" w:rsidP="00DF71D3">
      <w:pPr>
        <w:rPr>
          <w:b/>
          <w:color w:val="3366FF"/>
          <w:sz w:val="28"/>
          <w:szCs w:val="26"/>
        </w:rPr>
      </w:pPr>
    </w:p>
    <w:p w:rsidR="00DF71D3" w:rsidRDefault="0076120F" w:rsidP="00DF71D3">
      <w:pPr>
        <w:rPr>
          <w:b/>
          <w:color w:val="3366FF"/>
          <w:sz w:val="28"/>
          <w:szCs w:val="26"/>
        </w:rPr>
      </w:pPr>
      <w:r>
        <w:rPr>
          <w:b/>
          <w:noProof/>
          <w:color w:val="3366FF"/>
          <w:sz w:val="28"/>
          <w:szCs w:val="26"/>
        </w:rPr>
        <w:pict>
          <v:shape id="_x0000_s1164" type="#_x0000_t202" style="position:absolute;margin-left:69.65pt;margin-top:688.4pt;width:340.6pt;height:27.1pt;z-index:251783168;mso-position-horizontal-relative:margin;mso-position-vertical-relative:margin" fillcolor="#4f81bd [3204]" stroked="f" strokecolor="#4f81bd [3204]" strokeweight="10pt">
            <v:fill opacity="9830f"/>
            <v:stroke linestyle="thinThin"/>
            <v:shadow color="#868686"/>
            <v:textbox style="mso-next-textbox:#_x0000_s1164">
              <w:txbxContent>
                <w:p w:rsidR="0076120F" w:rsidRPr="001F0880" w:rsidRDefault="0076120F" w:rsidP="0076120F">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b/>
          <w:noProof/>
          <w:color w:val="3366FF"/>
          <w:sz w:val="28"/>
          <w:szCs w:val="26"/>
        </w:rPr>
        <w:pict>
          <v:rect id="_x0000_s1156" style="position:absolute;margin-left:-74.3pt;margin-top:682.55pt;width:639.15pt;height:38.25pt;z-index:251774976;mso-position-horizontal-relative:margin;mso-position-vertical-relative:margin" fillcolor="#1a0ab6" stroked="f" strokecolor="#c6d9f1 [671]" strokeweight="10pt">
            <v:fill opacity="36045f"/>
            <v:stroke linestyle="thinThin"/>
            <v:shadow color="#868686"/>
            <w10:wrap anchorx="margin" anchory="margin"/>
          </v:rect>
        </w:pict>
      </w:r>
    </w:p>
    <w:p w:rsidR="00DF71D3" w:rsidRDefault="00327567" w:rsidP="00DF71D3">
      <w:pPr>
        <w:rPr>
          <w:b/>
          <w:color w:val="3366FF"/>
          <w:sz w:val="28"/>
          <w:szCs w:val="26"/>
        </w:rPr>
      </w:pPr>
      <w:r>
        <w:rPr>
          <w:rFonts w:ascii="Times New Roman" w:hAnsi="Times New Roman" w:cs="Times New Roman"/>
          <w:noProof/>
          <w:sz w:val="24"/>
          <w:szCs w:val="24"/>
        </w:rPr>
        <w:lastRenderedPageBreak/>
        <w:pict>
          <v:rect id="_x0000_s1133" style="position:absolute;margin-left:142.85pt;margin-top:-66.2pt;width:160.65pt;height:40.95pt;z-index:251752448;mso-position-horizontal-relative:margin;mso-position-vertical-relative:margin" stroked="f">
            <v:fill r:id="rId8" o:title="logo-6" rotate="t" type="frame"/>
            <w10:wrap type="topAndBottom" anchorx="margin" anchory="margin"/>
          </v:rect>
        </w:pict>
      </w:r>
      <w:r>
        <w:rPr>
          <w:rFonts w:ascii="Times New Roman" w:hAnsi="Times New Roman" w:cs="Times New Roman"/>
          <w:sz w:val="24"/>
          <w:szCs w:val="24"/>
        </w:rPr>
        <w:pict>
          <v:shape id="_x0000_s1126" type="#_x0000_t32" style="position:absolute;margin-left:-355.1pt;margin-top:-8.9pt;width:66468.2pt;height:5.45pt;flip:y;z-index:251742208;mso-position-horizontal-relative:margin;mso-position-vertical-relative:margin" o:connectortype="straight" strokecolor="#7030a0" strokeweight="2.25pt">
            <v:shadow color="#868686"/>
            <w10:wrap anchorx="margin" anchory="margin"/>
          </v:shape>
        </w:pict>
      </w:r>
    </w:p>
    <w:p w:rsidR="00DF71D3" w:rsidRDefault="00DF71D3" w:rsidP="00DF71D3">
      <w:pPr>
        <w:rPr>
          <w:b/>
          <w:color w:val="3366FF"/>
          <w:sz w:val="28"/>
          <w:szCs w:val="28"/>
        </w:rPr>
      </w:pPr>
      <w:r w:rsidRPr="00DF71D3">
        <w:rPr>
          <w:b/>
          <w:color w:val="3366FF"/>
          <w:sz w:val="28"/>
          <w:szCs w:val="28"/>
        </w:rPr>
        <w:t>Design  Registration Documents</w:t>
      </w:r>
    </w:p>
    <w:p w:rsidR="00DF71D3" w:rsidRPr="00DF71D3" w:rsidRDefault="00DF71D3" w:rsidP="00DF71D3">
      <w:pPr>
        <w:pStyle w:val="ListParagraph"/>
        <w:numPr>
          <w:ilvl w:val="0"/>
          <w:numId w:val="6"/>
        </w:numPr>
        <w:rPr>
          <w:sz w:val="24"/>
        </w:rPr>
      </w:pPr>
      <w:r w:rsidRPr="00DF71D3">
        <w:rPr>
          <w:sz w:val="24"/>
        </w:rPr>
        <w:t xml:space="preserve">Form 1 in the prescribed format (as in Schedule-II of the Designs Rules ) </w:t>
      </w:r>
    </w:p>
    <w:p w:rsidR="00DF71D3" w:rsidRPr="00DF71D3" w:rsidRDefault="00DF71D3" w:rsidP="00DF71D3">
      <w:pPr>
        <w:pStyle w:val="ListParagraph"/>
        <w:numPr>
          <w:ilvl w:val="0"/>
          <w:numId w:val="6"/>
        </w:numPr>
        <w:rPr>
          <w:sz w:val="24"/>
        </w:rPr>
      </w:pPr>
      <w:r w:rsidRPr="00DF71D3">
        <w:rPr>
          <w:sz w:val="24"/>
        </w:rPr>
        <w:t xml:space="preserve">Representations should be prepared as prescribed under Rule 12, 13 and 14 of The Designs Rules and should be submitted duplicate. </w:t>
      </w:r>
    </w:p>
    <w:p w:rsidR="00DF71D3" w:rsidRPr="00DF71D3" w:rsidRDefault="00DF71D3" w:rsidP="00DF71D3">
      <w:pPr>
        <w:pStyle w:val="ListParagraph"/>
        <w:numPr>
          <w:ilvl w:val="0"/>
          <w:numId w:val="6"/>
        </w:numPr>
        <w:rPr>
          <w:sz w:val="24"/>
        </w:rPr>
      </w:pPr>
      <w:r w:rsidRPr="00DF71D3">
        <w:rPr>
          <w:sz w:val="24"/>
        </w:rPr>
        <w:t xml:space="preserve">Form-21(Power of authority/General Power of authority) in original(if filed through patent agent/advocates) (as in Schedule-II).If the applicant files copy of General Power of authority (GPA), it should be endorsed with the design application number, with which the original GPA has been filed. </w:t>
      </w:r>
    </w:p>
    <w:p w:rsidR="00DF71D3" w:rsidRPr="00DF71D3" w:rsidRDefault="00DF71D3" w:rsidP="00DF71D3">
      <w:pPr>
        <w:pStyle w:val="ListParagraph"/>
        <w:numPr>
          <w:ilvl w:val="0"/>
          <w:numId w:val="6"/>
        </w:numPr>
        <w:rPr>
          <w:sz w:val="24"/>
        </w:rPr>
      </w:pPr>
      <w:r w:rsidRPr="00DF71D3">
        <w:rPr>
          <w:sz w:val="24"/>
        </w:rPr>
        <w:t>Form-24 in prescribed format(if small entity status is claimed) (as in Schedule-II)</w:t>
      </w:r>
    </w:p>
    <w:p w:rsidR="00DF71D3" w:rsidRPr="00DF71D3" w:rsidRDefault="00DF71D3" w:rsidP="00DF71D3">
      <w:pPr>
        <w:pStyle w:val="ListParagraph"/>
        <w:numPr>
          <w:ilvl w:val="0"/>
          <w:numId w:val="8"/>
        </w:numPr>
        <w:ind w:left="1800" w:hanging="450"/>
        <w:rPr>
          <w:sz w:val="24"/>
        </w:rPr>
      </w:pPr>
      <w:r w:rsidRPr="00DF71D3">
        <w:rPr>
          <w:sz w:val="24"/>
        </w:rPr>
        <w:t xml:space="preserve">It should be accompanied with evidence of registration under MSME Act, 2006 in case of Indian entities. </w:t>
      </w:r>
    </w:p>
    <w:p w:rsidR="00DF71D3" w:rsidRPr="00DF71D3" w:rsidRDefault="00DF71D3" w:rsidP="00DF71D3">
      <w:pPr>
        <w:pStyle w:val="ListParagraph"/>
        <w:numPr>
          <w:ilvl w:val="0"/>
          <w:numId w:val="8"/>
        </w:numPr>
        <w:ind w:left="1800" w:hanging="450"/>
        <w:rPr>
          <w:sz w:val="24"/>
        </w:rPr>
      </w:pPr>
      <w:r w:rsidRPr="00DF71D3">
        <w:rPr>
          <w:sz w:val="24"/>
        </w:rPr>
        <w:t xml:space="preserve">It should be accompanied with affidavit deposed by the applicant or authorised signatory as Rule 42 of Designs Rules in case of Foreign entities. </w:t>
      </w:r>
    </w:p>
    <w:p w:rsidR="00DF71D3" w:rsidRPr="00DF71D3" w:rsidRDefault="00DF71D3" w:rsidP="00DF71D3">
      <w:pPr>
        <w:pStyle w:val="ListParagraph"/>
        <w:numPr>
          <w:ilvl w:val="0"/>
          <w:numId w:val="6"/>
        </w:numPr>
        <w:rPr>
          <w:sz w:val="24"/>
        </w:rPr>
      </w:pPr>
      <w:r w:rsidRPr="00DF71D3">
        <w:rPr>
          <w:sz w:val="24"/>
        </w:rPr>
        <w:t xml:space="preserve">Original Priority document under Rule 15 of The Designs Rules. </w:t>
      </w:r>
    </w:p>
    <w:p w:rsidR="00DF71D3" w:rsidRPr="00DF71D3" w:rsidRDefault="00DF71D3" w:rsidP="00DF71D3">
      <w:pPr>
        <w:pStyle w:val="ListParagraph"/>
        <w:numPr>
          <w:ilvl w:val="0"/>
          <w:numId w:val="6"/>
        </w:numPr>
        <w:rPr>
          <w:sz w:val="24"/>
        </w:rPr>
      </w:pPr>
      <w:r w:rsidRPr="00DF71D3">
        <w:rPr>
          <w:sz w:val="24"/>
        </w:rPr>
        <w:t xml:space="preserve">Authenticated English translated copy of the Priority document (if original priority document is other than English) </w:t>
      </w:r>
    </w:p>
    <w:p w:rsidR="00DF71D3" w:rsidRPr="00DF71D3" w:rsidRDefault="00DF71D3" w:rsidP="00DF71D3">
      <w:pPr>
        <w:pStyle w:val="ListParagraph"/>
        <w:numPr>
          <w:ilvl w:val="0"/>
          <w:numId w:val="6"/>
        </w:numPr>
        <w:rPr>
          <w:b/>
          <w:color w:val="3366FF"/>
          <w:sz w:val="32"/>
          <w:szCs w:val="28"/>
        </w:rPr>
      </w:pPr>
      <w:r w:rsidRPr="00DF71D3">
        <w:rPr>
          <w:sz w:val="24"/>
        </w:rPr>
        <w:t>Assignment in original (if the applicant of priority application in convention country is different from Indian applicant)</w:t>
      </w:r>
    </w:p>
    <w:p w:rsidR="00DF71D3" w:rsidRDefault="00DF71D3" w:rsidP="00DF71D3">
      <w:pPr>
        <w:rPr>
          <w:b/>
          <w:color w:val="3366FF"/>
          <w:sz w:val="28"/>
          <w:szCs w:val="28"/>
        </w:rPr>
      </w:pPr>
    </w:p>
    <w:p w:rsidR="00DF71D3" w:rsidRDefault="00DF71D3" w:rsidP="00DF71D3">
      <w:pPr>
        <w:rPr>
          <w:b/>
          <w:color w:val="3366FF"/>
          <w:sz w:val="28"/>
          <w:szCs w:val="28"/>
        </w:rPr>
      </w:pPr>
    </w:p>
    <w:p w:rsidR="00DF71D3" w:rsidRDefault="00DF71D3" w:rsidP="00DF71D3">
      <w:pPr>
        <w:rPr>
          <w:b/>
          <w:color w:val="3366FF"/>
          <w:sz w:val="28"/>
          <w:szCs w:val="28"/>
        </w:rPr>
      </w:pPr>
    </w:p>
    <w:p w:rsidR="00DF71D3" w:rsidRDefault="00DF71D3" w:rsidP="00DF71D3">
      <w:pPr>
        <w:rPr>
          <w:b/>
          <w:color w:val="3366FF"/>
          <w:sz w:val="28"/>
          <w:szCs w:val="28"/>
        </w:rPr>
      </w:pPr>
    </w:p>
    <w:p w:rsidR="00DF71D3" w:rsidRDefault="00DF71D3" w:rsidP="00DF71D3">
      <w:pPr>
        <w:rPr>
          <w:b/>
          <w:color w:val="3366FF"/>
          <w:sz w:val="28"/>
          <w:szCs w:val="28"/>
        </w:rPr>
      </w:pPr>
    </w:p>
    <w:p w:rsidR="00DF71D3" w:rsidRDefault="00DF71D3" w:rsidP="00DF71D3">
      <w:pPr>
        <w:rPr>
          <w:b/>
          <w:color w:val="3366FF"/>
          <w:sz w:val="28"/>
          <w:szCs w:val="28"/>
        </w:rPr>
      </w:pPr>
    </w:p>
    <w:p w:rsidR="00DF71D3" w:rsidRDefault="00DF71D3" w:rsidP="00DF71D3">
      <w:pPr>
        <w:rPr>
          <w:b/>
          <w:color w:val="3366FF"/>
          <w:sz w:val="28"/>
          <w:szCs w:val="28"/>
        </w:rPr>
      </w:pPr>
    </w:p>
    <w:p w:rsidR="00DF71D3" w:rsidRPr="00DF71D3" w:rsidRDefault="00DF71D3" w:rsidP="00DF71D3">
      <w:pPr>
        <w:rPr>
          <w:b/>
          <w:color w:val="3366FF"/>
          <w:sz w:val="28"/>
          <w:szCs w:val="28"/>
        </w:rPr>
      </w:pPr>
    </w:p>
    <w:p w:rsidR="00E00759" w:rsidRDefault="0076120F" w:rsidP="00E00759">
      <w:pPr>
        <w:rPr>
          <w:b/>
          <w:color w:val="3366FF"/>
          <w:sz w:val="26"/>
          <w:szCs w:val="26"/>
        </w:rPr>
      </w:pPr>
      <w:r>
        <w:rPr>
          <w:b/>
          <w:noProof/>
          <w:color w:val="3366FF"/>
          <w:sz w:val="28"/>
          <w:szCs w:val="28"/>
        </w:rPr>
        <w:pict>
          <v:shape id="_x0000_s1165" type="#_x0000_t202" style="position:absolute;margin-left:60.65pt;margin-top:688.4pt;width:340.6pt;height:27.1pt;z-index:251784192;mso-position-horizontal-relative:margin;mso-position-vertical-relative:margin" fillcolor="#4f81bd [3204]" stroked="f" strokecolor="#4f81bd [3204]" strokeweight="10pt">
            <v:fill opacity="9830f"/>
            <v:stroke linestyle="thinThin"/>
            <v:shadow color="#868686"/>
            <v:textbox style="mso-next-textbox:#_x0000_s1165">
              <w:txbxContent>
                <w:p w:rsidR="0076120F" w:rsidRPr="001F0880" w:rsidRDefault="0076120F" w:rsidP="0076120F">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b/>
          <w:noProof/>
          <w:color w:val="3366FF"/>
          <w:sz w:val="28"/>
          <w:szCs w:val="28"/>
        </w:rPr>
        <w:pict>
          <v:rect id="_x0000_s1158" style="position:absolute;margin-left:-76.3pt;margin-top:681.55pt;width:639.15pt;height:38.25pt;z-index:251778048;mso-position-horizontal-relative:margin;mso-position-vertical-relative:margin" fillcolor="#1a0ab6" stroked="f" strokecolor="#c6d9f1 [671]" strokeweight="10pt">
            <v:fill opacity="36045f"/>
            <v:stroke linestyle="thinThin"/>
            <v:shadow color="#868686"/>
            <w10:wrap anchorx="margin" anchory="margin"/>
          </v:rect>
        </w:pict>
      </w:r>
      <w:r>
        <w:rPr>
          <w:rFonts w:ascii="Times New Roman" w:hAnsi="Times New Roman" w:cs="Times New Roman"/>
          <w:sz w:val="24"/>
          <w:szCs w:val="24"/>
        </w:rPr>
        <w:pict>
          <v:rect id="_x0000_s1157" style="position:absolute;margin-left:-10.8pt;margin-top:742.3pt;width:639.15pt;height:38.25pt;z-index:251777024;mso-position-horizontal-relative:margin;mso-position-vertical-relative:margin" fillcolor="#1a0ab6" stroked="f" strokecolor="#c6d9f1 [671]" strokeweight="10pt">
            <v:fill opacity="36045f"/>
            <v:stroke linestyle="thinThin"/>
            <v:shadow color="#868686"/>
            <w10:wrap anchorx="margin" anchory="margin"/>
          </v:rect>
        </w:pict>
      </w:r>
    </w:p>
    <w:p w:rsidR="00E00759" w:rsidRDefault="00327567" w:rsidP="00E00759">
      <w:pPr>
        <w:rPr>
          <w:b/>
          <w:color w:val="3366FF"/>
          <w:sz w:val="26"/>
          <w:szCs w:val="26"/>
        </w:rPr>
      </w:pPr>
      <w:r>
        <w:rPr>
          <w:rFonts w:ascii="Times New Roman" w:hAnsi="Times New Roman" w:cs="Times New Roman"/>
          <w:noProof/>
          <w:sz w:val="24"/>
          <w:szCs w:val="24"/>
        </w:rPr>
        <w:lastRenderedPageBreak/>
        <w:pict>
          <v:rect id="_x0000_s1137" style="position:absolute;margin-left:138.45pt;margin-top:-59.35pt;width:160.65pt;height:40.95pt;z-index:251756544;mso-position-horizontal-relative:margin;mso-position-vertical-relative:margin" stroked="f">
            <v:fill r:id="rId8" o:title="logo-6" rotate="t" type="frame"/>
            <w10:wrap type="topAndBottom" anchorx="margin" anchory="margin"/>
          </v:rect>
        </w:pict>
      </w:r>
      <w:r>
        <w:rPr>
          <w:rFonts w:ascii="Times New Roman" w:hAnsi="Times New Roman" w:cs="Times New Roman"/>
          <w:sz w:val="24"/>
          <w:szCs w:val="24"/>
        </w:rPr>
        <w:pict>
          <v:shape id="_x0000_s1127" type="#_x0000_t32" style="position:absolute;margin-left:-452.8pt;margin-top:-10.6pt;width:66468.2pt;height:5.45pt;flip:y;z-index:251744256;mso-position-horizontal-relative:margin;mso-position-vertical-relative:margin" o:connectortype="straight" strokecolor="#7030a0" strokeweight="2.25pt">
            <v:shadow color="#868686"/>
            <w10:wrap anchorx="margin" anchory="margin"/>
          </v:shape>
        </w:pict>
      </w:r>
    </w:p>
    <w:p w:rsidR="00E00759" w:rsidRDefault="00E00759" w:rsidP="00E00759">
      <w:pPr>
        <w:rPr>
          <w:b/>
          <w:color w:val="3366FF"/>
          <w:sz w:val="26"/>
          <w:szCs w:val="26"/>
        </w:rPr>
      </w:pPr>
    </w:p>
    <w:p w:rsidR="00E00759" w:rsidRDefault="00E00759" w:rsidP="00E00759">
      <w:pPr>
        <w:rPr>
          <w:b/>
          <w:color w:val="3366FF"/>
          <w:sz w:val="26"/>
          <w:szCs w:val="26"/>
        </w:rPr>
      </w:pPr>
    </w:p>
    <w:p w:rsidR="00E00759" w:rsidRPr="00DF71D3" w:rsidRDefault="00DF71D3" w:rsidP="00E00759">
      <w:pPr>
        <w:rPr>
          <w:b/>
          <w:color w:val="3366FF"/>
          <w:sz w:val="32"/>
          <w:szCs w:val="26"/>
          <w:u w:val="single"/>
        </w:rPr>
      </w:pPr>
      <w:r w:rsidRPr="00DF71D3">
        <w:rPr>
          <w:b/>
          <w:color w:val="3366FF"/>
          <w:sz w:val="28"/>
          <w:u w:val="single"/>
        </w:rPr>
        <w:t>Difference between Trademark &amp; Design</w:t>
      </w:r>
    </w:p>
    <w:p w:rsidR="00E00759" w:rsidRPr="00E00759" w:rsidRDefault="00E00759" w:rsidP="00E00759">
      <w:pPr>
        <w:rPr>
          <w:b/>
          <w:color w:val="3366FF"/>
          <w:sz w:val="26"/>
          <w:szCs w:val="26"/>
        </w:rPr>
      </w:pPr>
    </w:p>
    <w:tbl>
      <w:tblPr>
        <w:tblStyle w:val="TableGrid"/>
        <w:tblW w:w="0" w:type="auto"/>
        <w:tblLook w:val="04A0"/>
      </w:tblPr>
      <w:tblGrid>
        <w:gridCol w:w="1818"/>
        <w:gridCol w:w="3870"/>
        <w:gridCol w:w="3888"/>
      </w:tblGrid>
      <w:tr w:rsidR="00DF71D3" w:rsidTr="00223FF9">
        <w:trPr>
          <w:trHeight w:val="377"/>
        </w:trPr>
        <w:tc>
          <w:tcPr>
            <w:tcW w:w="1818" w:type="dxa"/>
          </w:tcPr>
          <w:p w:rsidR="00DF71D3" w:rsidRPr="000950C1" w:rsidRDefault="00DF71D3" w:rsidP="005B3845">
            <w:pPr>
              <w:jc w:val="center"/>
              <w:rPr>
                <w:b/>
                <w:color w:val="3366FF"/>
                <w:sz w:val="26"/>
                <w:szCs w:val="26"/>
                <w:u w:val="single"/>
              </w:rPr>
            </w:pPr>
            <w:r w:rsidRPr="000950C1">
              <w:rPr>
                <w:b/>
                <w:sz w:val="26"/>
                <w:szCs w:val="26"/>
              </w:rPr>
              <w:t>Parameter</w:t>
            </w:r>
          </w:p>
        </w:tc>
        <w:tc>
          <w:tcPr>
            <w:tcW w:w="3870" w:type="dxa"/>
          </w:tcPr>
          <w:p w:rsidR="00DF71D3" w:rsidRPr="000950C1" w:rsidRDefault="00DF71D3" w:rsidP="005B3845">
            <w:pPr>
              <w:jc w:val="center"/>
              <w:rPr>
                <w:b/>
                <w:color w:val="3366FF"/>
                <w:sz w:val="26"/>
                <w:szCs w:val="26"/>
                <w:u w:val="single"/>
              </w:rPr>
            </w:pPr>
            <w:r w:rsidRPr="000950C1">
              <w:rPr>
                <w:b/>
                <w:sz w:val="26"/>
                <w:szCs w:val="26"/>
              </w:rPr>
              <w:t>Trademark</w:t>
            </w:r>
          </w:p>
        </w:tc>
        <w:tc>
          <w:tcPr>
            <w:tcW w:w="3888" w:type="dxa"/>
          </w:tcPr>
          <w:p w:rsidR="00DF71D3" w:rsidRPr="000950C1" w:rsidRDefault="00DF71D3" w:rsidP="005B3845">
            <w:pPr>
              <w:jc w:val="center"/>
              <w:rPr>
                <w:b/>
                <w:color w:val="3366FF"/>
                <w:sz w:val="26"/>
                <w:szCs w:val="26"/>
                <w:u w:val="single"/>
              </w:rPr>
            </w:pPr>
            <w:r w:rsidRPr="000950C1">
              <w:rPr>
                <w:b/>
                <w:sz w:val="26"/>
                <w:szCs w:val="26"/>
              </w:rPr>
              <w:t>Design</w:t>
            </w:r>
          </w:p>
        </w:tc>
      </w:tr>
      <w:tr w:rsidR="00DF71D3" w:rsidTr="00223FF9">
        <w:trPr>
          <w:trHeight w:val="1520"/>
        </w:trPr>
        <w:tc>
          <w:tcPr>
            <w:tcW w:w="1818" w:type="dxa"/>
          </w:tcPr>
          <w:p w:rsidR="00DF71D3" w:rsidRPr="00362097" w:rsidRDefault="005B3845" w:rsidP="005B3845">
            <w:pPr>
              <w:jc w:val="center"/>
              <w:rPr>
                <w:b/>
                <w:color w:val="3366FF"/>
                <w:sz w:val="24"/>
                <w:u w:val="single"/>
              </w:rPr>
            </w:pPr>
            <w:r w:rsidRPr="00362097">
              <w:rPr>
                <w:sz w:val="24"/>
              </w:rPr>
              <w:t>Definition</w:t>
            </w:r>
          </w:p>
        </w:tc>
        <w:tc>
          <w:tcPr>
            <w:tcW w:w="3870" w:type="dxa"/>
          </w:tcPr>
          <w:p w:rsidR="00DF71D3" w:rsidRPr="00362097" w:rsidRDefault="005B3845" w:rsidP="005B3845">
            <w:pPr>
              <w:jc w:val="center"/>
              <w:rPr>
                <w:b/>
                <w:color w:val="3366FF"/>
                <w:sz w:val="24"/>
                <w:u w:val="single"/>
              </w:rPr>
            </w:pPr>
            <w:r w:rsidRPr="00362097">
              <w:rPr>
                <w:sz w:val="24"/>
              </w:rPr>
              <w:t>rademark is the logo or symbol for trade/business</w:t>
            </w:r>
          </w:p>
        </w:tc>
        <w:tc>
          <w:tcPr>
            <w:tcW w:w="3888" w:type="dxa"/>
          </w:tcPr>
          <w:p w:rsidR="00DF71D3" w:rsidRPr="00362097" w:rsidRDefault="005B3845" w:rsidP="005B3845">
            <w:pPr>
              <w:jc w:val="center"/>
              <w:rPr>
                <w:b/>
                <w:color w:val="3366FF"/>
                <w:sz w:val="24"/>
                <w:u w:val="single"/>
              </w:rPr>
            </w:pPr>
            <w:r w:rsidRPr="00362097">
              <w:rPr>
                <w:sz w:val="24"/>
              </w:rPr>
              <w:t>An industrial design constitutes the ornamental aspect of an article. It may consist of 3D features, such as the shape of an article, or 2D features, such as patterns, lines or color.</w:t>
            </w:r>
          </w:p>
        </w:tc>
      </w:tr>
      <w:tr w:rsidR="00DF71D3" w:rsidTr="00223FF9">
        <w:trPr>
          <w:trHeight w:val="1259"/>
        </w:trPr>
        <w:tc>
          <w:tcPr>
            <w:tcW w:w="1818" w:type="dxa"/>
          </w:tcPr>
          <w:p w:rsidR="00DF71D3" w:rsidRPr="00362097" w:rsidRDefault="005B3845" w:rsidP="005B3845">
            <w:pPr>
              <w:jc w:val="center"/>
              <w:rPr>
                <w:b/>
                <w:color w:val="3366FF"/>
                <w:sz w:val="24"/>
                <w:u w:val="single"/>
              </w:rPr>
            </w:pPr>
            <w:r w:rsidRPr="00362097">
              <w:rPr>
                <w:sz w:val="24"/>
              </w:rPr>
              <w:t>Novelty and Innovation quotient</w:t>
            </w:r>
          </w:p>
        </w:tc>
        <w:tc>
          <w:tcPr>
            <w:tcW w:w="3870" w:type="dxa"/>
          </w:tcPr>
          <w:p w:rsidR="00DF71D3" w:rsidRPr="00362097" w:rsidRDefault="005B3845" w:rsidP="005B3845">
            <w:pPr>
              <w:jc w:val="center"/>
              <w:rPr>
                <w:b/>
                <w:color w:val="3366FF"/>
                <w:sz w:val="24"/>
                <w:u w:val="single"/>
              </w:rPr>
            </w:pPr>
            <w:r w:rsidRPr="00362097">
              <w:rPr>
                <w:sz w:val="24"/>
              </w:rPr>
              <w:t>A Trademark can be anything from a word mark, logo to a shape to even a word. It has to be unique</w:t>
            </w:r>
          </w:p>
        </w:tc>
        <w:tc>
          <w:tcPr>
            <w:tcW w:w="3888" w:type="dxa"/>
          </w:tcPr>
          <w:p w:rsidR="00DF71D3" w:rsidRPr="00362097" w:rsidRDefault="005B3845" w:rsidP="005B3845">
            <w:pPr>
              <w:jc w:val="center"/>
              <w:rPr>
                <w:b/>
                <w:color w:val="3366FF"/>
                <w:sz w:val="24"/>
                <w:u w:val="single"/>
              </w:rPr>
            </w:pPr>
            <w:r w:rsidRPr="00362097">
              <w:rPr>
                <w:sz w:val="24"/>
              </w:rPr>
              <w:t>A Design serves a particular purpose and an application. It is not merely a representation. it needs to be novel, unique and innovative.</w:t>
            </w:r>
          </w:p>
        </w:tc>
      </w:tr>
      <w:tr w:rsidR="00DF71D3" w:rsidTr="00223FF9">
        <w:trPr>
          <w:trHeight w:val="980"/>
        </w:trPr>
        <w:tc>
          <w:tcPr>
            <w:tcW w:w="1818" w:type="dxa"/>
          </w:tcPr>
          <w:p w:rsidR="00DF71D3" w:rsidRPr="00362097" w:rsidRDefault="005B3845" w:rsidP="005B3845">
            <w:pPr>
              <w:jc w:val="center"/>
              <w:rPr>
                <w:b/>
                <w:color w:val="3366FF"/>
                <w:sz w:val="24"/>
                <w:u w:val="single"/>
              </w:rPr>
            </w:pPr>
            <w:r w:rsidRPr="00362097">
              <w:rPr>
                <w:sz w:val="24"/>
              </w:rPr>
              <w:t>Protection offered</w:t>
            </w:r>
          </w:p>
        </w:tc>
        <w:tc>
          <w:tcPr>
            <w:tcW w:w="3870" w:type="dxa"/>
          </w:tcPr>
          <w:p w:rsidR="00DF71D3" w:rsidRPr="00362097" w:rsidRDefault="005B3845" w:rsidP="005B3845">
            <w:pPr>
              <w:jc w:val="center"/>
              <w:rPr>
                <w:b/>
                <w:color w:val="3366FF"/>
                <w:sz w:val="24"/>
                <w:u w:val="single"/>
              </w:rPr>
            </w:pPr>
            <w:r w:rsidRPr="00362097">
              <w:rPr>
                <w:sz w:val="24"/>
              </w:rPr>
              <w:t>A Trademark registration is meant to protect the mark that symbolises a business.</w:t>
            </w:r>
          </w:p>
        </w:tc>
        <w:tc>
          <w:tcPr>
            <w:tcW w:w="3888" w:type="dxa"/>
          </w:tcPr>
          <w:p w:rsidR="00DF71D3" w:rsidRPr="00362097" w:rsidRDefault="005B3845" w:rsidP="005B3845">
            <w:pPr>
              <w:jc w:val="center"/>
              <w:rPr>
                <w:b/>
                <w:color w:val="3366FF"/>
                <w:sz w:val="24"/>
                <w:u w:val="single"/>
              </w:rPr>
            </w:pPr>
            <w:r w:rsidRPr="00362097">
              <w:rPr>
                <w:sz w:val="24"/>
              </w:rPr>
              <w:t>A Design registration is meant to protect the design of the product. How it looks and how it works are both protected..</w:t>
            </w:r>
          </w:p>
        </w:tc>
      </w:tr>
      <w:tr w:rsidR="00DF71D3" w:rsidTr="00223FF9">
        <w:trPr>
          <w:trHeight w:val="710"/>
        </w:trPr>
        <w:tc>
          <w:tcPr>
            <w:tcW w:w="1818" w:type="dxa"/>
          </w:tcPr>
          <w:p w:rsidR="00DF71D3" w:rsidRPr="00362097" w:rsidRDefault="005B3845" w:rsidP="005B3845">
            <w:pPr>
              <w:jc w:val="center"/>
              <w:rPr>
                <w:b/>
                <w:color w:val="3366FF"/>
                <w:sz w:val="24"/>
                <w:u w:val="single"/>
              </w:rPr>
            </w:pPr>
            <w:r w:rsidRPr="00362097">
              <w:rPr>
                <w:sz w:val="24"/>
              </w:rPr>
              <w:t>Statutory Acts</w:t>
            </w:r>
          </w:p>
        </w:tc>
        <w:tc>
          <w:tcPr>
            <w:tcW w:w="3870" w:type="dxa"/>
          </w:tcPr>
          <w:p w:rsidR="00DF71D3" w:rsidRPr="00362097" w:rsidRDefault="005B3845" w:rsidP="005B3845">
            <w:pPr>
              <w:jc w:val="center"/>
              <w:rPr>
                <w:b/>
                <w:color w:val="3366FF"/>
                <w:sz w:val="24"/>
                <w:u w:val="single"/>
              </w:rPr>
            </w:pPr>
            <w:r w:rsidRPr="00362097">
              <w:rPr>
                <w:sz w:val="24"/>
              </w:rPr>
              <w:t>A Trademark is protected under the Trademark Act 1999.</w:t>
            </w:r>
          </w:p>
        </w:tc>
        <w:tc>
          <w:tcPr>
            <w:tcW w:w="3888" w:type="dxa"/>
          </w:tcPr>
          <w:p w:rsidR="00DF71D3" w:rsidRPr="00362097" w:rsidRDefault="005B3845" w:rsidP="005B3845">
            <w:pPr>
              <w:jc w:val="center"/>
              <w:rPr>
                <w:b/>
                <w:color w:val="3366FF"/>
                <w:sz w:val="24"/>
                <w:u w:val="single"/>
              </w:rPr>
            </w:pPr>
            <w:r w:rsidRPr="00362097">
              <w:rPr>
                <w:sz w:val="24"/>
              </w:rPr>
              <w:t>A Design is protected under the Design act 2000.</w:t>
            </w:r>
          </w:p>
        </w:tc>
      </w:tr>
      <w:tr w:rsidR="00DF71D3" w:rsidTr="00223FF9">
        <w:trPr>
          <w:trHeight w:val="1250"/>
        </w:trPr>
        <w:tc>
          <w:tcPr>
            <w:tcW w:w="1818" w:type="dxa"/>
          </w:tcPr>
          <w:p w:rsidR="00DF71D3" w:rsidRPr="00362097" w:rsidRDefault="005B3845" w:rsidP="005B3845">
            <w:pPr>
              <w:jc w:val="center"/>
              <w:rPr>
                <w:b/>
                <w:color w:val="3366FF"/>
                <w:sz w:val="24"/>
                <w:u w:val="single"/>
              </w:rPr>
            </w:pPr>
            <w:r w:rsidRPr="00362097">
              <w:rPr>
                <w:sz w:val="24"/>
              </w:rPr>
              <w:t>Period of Registration</w:t>
            </w:r>
          </w:p>
        </w:tc>
        <w:tc>
          <w:tcPr>
            <w:tcW w:w="3870" w:type="dxa"/>
          </w:tcPr>
          <w:p w:rsidR="00DF71D3" w:rsidRPr="00362097" w:rsidRDefault="005B3845" w:rsidP="005B3845">
            <w:pPr>
              <w:jc w:val="center"/>
              <w:rPr>
                <w:b/>
                <w:color w:val="3366FF"/>
                <w:sz w:val="24"/>
                <w:u w:val="single"/>
              </w:rPr>
            </w:pPr>
            <w:r w:rsidRPr="00362097">
              <w:rPr>
                <w:sz w:val="24"/>
              </w:rPr>
              <w:t>A Trademark can is initially registered for 10 years, and in theory and be renewed for perpetuity</w:t>
            </w:r>
          </w:p>
        </w:tc>
        <w:tc>
          <w:tcPr>
            <w:tcW w:w="3888" w:type="dxa"/>
          </w:tcPr>
          <w:p w:rsidR="00DF71D3" w:rsidRPr="00362097" w:rsidRDefault="005B3845" w:rsidP="005B3845">
            <w:pPr>
              <w:jc w:val="center"/>
              <w:rPr>
                <w:b/>
                <w:color w:val="3366FF"/>
                <w:sz w:val="24"/>
                <w:u w:val="single"/>
              </w:rPr>
            </w:pPr>
            <w:r w:rsidRPr="00362097">
              <w:rPr>
                <w:sz w:val="24"/>
              </w:rPr>
              <w:t>A Design is registered initially for 10 years and thereafter for a period of 5 more years. Thereafter, it cannot be further renewed</w:t>
            </w:r>
          </w:p>
        </w:tc>
      </w:tr>
    </w:tbl>
    <w:p w:rsidR="00E00759" w:rsidRDefault="00E00759" w:rsidP="00E00759">
      <w:pPr>
        <w:rPr>
          <w:b/>
          <w:color w:val="3366FF"/>
          <w:sz w:val="48"/>
          <w:u w:val="single"/>
        </w:rPr>
      </w:pPr>
    </w:p>
    <w:p w:rsidR="00223FF9" w:rsidRDefault="00223FF9" w:rsidP="00E00759">
      <w:pPr>
        <w:rPr>
          <w:b/>
          <w:color w:val="3366FF"/>
          <w:sz w:val="48"/>
          <w:u w:val="single"/>
        </w:rPr>
      </w:pPr>
    </w:p>
    <w:p w:rsidR="00223FF9" w:rsidRDefault="00223FF9" w:rsidP="00E00759">
      <w:pPr>
        <w:rPr>
          <w:b/>
          <w:color w:val="3366FF"/>
          <w:sz w:val="48"/>
          <w:u w:val="single"/>
        </w:rPr>
      </w:pPr>
    </w:p>
    <w:p w:rsidR="00223FF9" w:rsidRDefault="0076120F" w:rsidP="00E00759">
      <w:pPr>
        <w:rPr>
          <w:b/>
          <w:color w:val="3366FF"/>
          <w:sz w:val="48"/>
          <w:u w:val="single"/>
        </w:rPr>
      </w:pPr>
      <w:r>
        <w:rPr>
          <w:b/>
          <w:noProof/>
          <w:color w:val="3366FF"/>
          <w:sz w:val="48"/>
          <w:u w:val="single"/>
        </w:rPr>
        <w:pict>
          <v:shape id="_x0000_s1167" type="#_x0000_t202" style="position:absolute;margin-left:71.65pt;margin-top:688.4pt;width:340.6pt;height:27.1pt;z-index:251785216;mso-position-horizontal-relative:margin;mso-position-vertical-relative:margin" fillcolor="#4f81bd [3204]" stroked="f" strokecolor="#4f81bd [3204]" strokeweight="10pt">
            <v:fill opacity="9830f"/>
            <v:stroke linestyle="thinThin"/>
            <v:shadow color="#868686"/>
            <v:textbox style="mso-next-textbox:#_x0000_s1167">
              <w:txbxContent>
                <w:p w:rsidR="0076120F" w:rsidRPr="001F0880" w:rsidRDefault="0076120F" w:rsidP="0076120F">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b/>
          <w:noProof/>
          <w:color w:val="3366FF"/>
          <w:sz w:val="48"/>
          <w:u w:val="single"/>
        </w:rPr>
        <w:pict>
          <v:rect id="_x0000_s1159" style="position:absolute;margin-left:-74.3pt;margin-top:681.55pt;width:639.15pt;height:38.25pt;z-index:251779072;mso-position-horizontal-relative:margin;mso-position-vertical-relative:margin" fillcolor="#1a0ab6" stroked="f" strokecolor="#c6d9f1 [671]" strokeweight="10pt">
            <v:fill opacity="36045f"/>
            <v:stroke linestyle="thinThin"/>
            <v:shadow color="#868686"/>
            <w10:wrap anchorx="margin" anchory="margin"/>
          </v:rect>
        </w:pict>
      </w:r>
    </w:p>
    <w:p w:rsidR="00223FF9" w:rsidRDefault="00327567" w:rsidP="00E00759">
      <w:pPr>
        <w:rPr>
          <w:b/>
          <w:color w:val="3366FF"/>
          <w:sz w:val="48"/>
          <w:u w:val="single"/>
        </w:rPr>
      </w:pPr>
      <w:r>
        <w:rPr>
          <w:rFonts w:ascii="Times New Roman" w:hAnsi="Times New Roman" w:cs="Times New Roman"/>
          <w:noProof/>
          <w:sz w:val="24"/>
          <w:szCs w:val="24"/>
        </w:rPr>
        <w:lastRenderedPageBreak/>
        <w:pict>
          <v:rect id="_x0000_s1135" style="position:absolute;margin-left:166.85pt;margin-top:-63.35pt;width:160.65pt;height:40.95pt;z-index:251754496;mso-position-horizontal-relative:margin;mso-position-vertical-relative:margin" stroked="f">
            <v:fill r:id="rId8" o:title="logo-6" rotate="t" type="frame"/>
            <w10:wrap type="topAndBottom" anchorx="margin" anchory="margin"/>
          </v:rect>
        </w:pict>
      </w:r>
      <w:r>
        <w:rPr>
          <w:rFonts w:ascii="Times New Roman" w:hAnsi="Times New Roman" w:cs="Times New Roman"/>
          <w:noProof/>
          <w:sz w:val="24"/>
          <w:szCs w:val="24"/>
        </w:rPr>
        <w:pict>
          <v:shape id="_x0000_s1128" type="#_x0000_t32" style="position:absolute;margin-left:-901.2pt;margin-top:-12pt;width:66468.2pt;height:5.45pt;flip:y;z-index:251745280;mso-position-horizontal-relative:margin;mso-position-vertical-relative:margin" o:connectortype="straight" strokecolor="#7030a0" strokeweight="2.25pt">
            <v:shadow color="#868686"/>
            <w10:wrap anchorx="margin" anchory="margin"/>
          </v:shape>
        </w:pict>
      </w:r>
    </w:p>
    <w:p w:rsidR="00223FF9" w:rsidRPr="00362097" w:rsidRDefault="00223FF9" w:rsidP="00E00759">
      <w:pPr>
        <w:rPr>
          <w:b/>
          <w:color w:val="3366FF"/>
          <w:sz w:val="24"/>
        </w:rPr>
      </w:pPr>
      <w:r w:rsidRPr="00362097">
        <w:rPr>
          <w:b/>
          <w:color w:val="3366FF"/>
          <w:sz w:val="24"/>
        </w:rPr>
        <w:t>FAQs:</w:t>
      </w:r>
    </w:p>
    <w:p w:rsidR="00223FF9" w:rsidRPr="00362097" w:rsidRDefault="00223FF9" w:rsidP="00223FF9">
      <w:pPr>
        <w:spacing w:after="0"/>
        <w:rPr>
          <w:b/>
          <w:sz w:val="24"/>
        </w:rPr>
      </w:pPr>
      <w:r w:rsidRPr="00362097">
        <w:rPr>
          <w:b/>
          <w:sz w:val="24"/>
        </w:rPr>
        <w:t>Q. How does a registration of design stop other people from exploiting?</w:t>
      </w:r>
    </w:p>
    <w:p w:rsidR="00223FF9" w:rsidRPr="00362097" w:rsidRDefault="00223FF9" w:rsidP="00223FF9">
      <w:pPr>
        <w:spacing w:after="0"/>
        <w:ind w:left="270" w:hanging="270"/>
        <w:rPr>
          <w:sz w:val="24"/>
        </w:rPr>
      </w:pPr>
      <w:r w:rsidRPr="00362097">
        <w:rPr>
          <w:sz w:val="24"/>
        </w:rPr>
        <w:t>A.  Once a design is registered, it gives the legal right to bring an action against those persons (natural/legal entity) who infringe the design right, in order to stop such exploitation and to claim any damage to which the registered proprietor is legally entitled.</w:t>
      </w:r>
    </w:p>
    <w:p w:rsidR="00223FF9" w:rsidRPr="00362097" w:rsidRDefault="00223FF9" w:rsidP="00223FF9">
      <w:pPr>
        <w:spacing w:after="0" w:line="240" w:lineRule="auto"/>
        <w:ind w:left="270" w:hanging="270"/>
        <w:rPr>
          <w:sz w:val="24"/>
        </w:rPr>
      </w:pPr>
    </w:p>
    <w:p w:rsidR="00223FF9" w:rsidRPr="00362097" w:rsidRDefault="00223FF9" w:rsidP="00223FF9">
      <w:pPr>
        <w:spacing w:after="0"/>
        <w:rPr>
          <w:b/>
          <w:sz w:val="24"/>
        </w:rPr>
      </w:pPr>
      <w:r w:rsidRPr="00362097">
        <w:rPr>
          <w:b/>
          <w:sz w:val="24"/>
        </w:rPr>
        <w:t>Q. Is it possible to re-register a design in respect of which Copyright has expired?</w:t>
      </w:r>
    </w:p>
    <w:p w:rsidR="00223FF9" w:rsidRPr="00362097" w:rsidRDefault="00223FF9" w:rsidP="00223FF9">
      <w:pPr>
        <w:spacing w:after="0"/>
        <w:rPr>
          <w:sz w:val="24"/>
        </w:rPr>
      </w:pPr>
      <w:r w:rsidRPr="00362097">
        <w:rPr>
          <w:sz w:val="24"/>
        </w:rPr>
        <w:t xml:space="preserve"> A. No. A registered design, the copyright of which has expired cannot be re-registered.</w:t>
      </w:r>
    </w:p>
    <w:p w:rsidR="00223FF9" w:rsidRPr="00362097" w:rsidRDefault="00223FF9" w:rsidP="00223FF9">
      <w:pPr>
        <w:spacing w:after="0"/>
        <w:rPr>
          <w:sz w:val="24"/>
        </w:rPr>
      </w:pPr>
    </w:p>
    <w:p w:rsidR="00223FF9" w:rsidRPr="00362097" w:rsidRDefault="00223FF9" w:rsidP="00223FF9">
      <w:pPr>
        <w:spacing w:after="0"/>
        <w:rPr>
          <w:b/>
          <w:sz w:val="24"/>
        </w:rPr>
      </w:pPr>
      <w:r w:rsidRPr="00362097">
        <w:rPr>
          <w:b/>
          <w:sz w:val="24"/>
        </w:rPr>
        <w:t>Q. How one can ascertain whether registration subsists in respect of any design?</w:t>
      </w:r>
    </w:p>
    <w:p w:rsidR="00223FF9" w:rsidRPr="00362097" w:rsidRDefault="00223FF9" w:rsidP="00223FF9">
      <w:pPr>
        <w:spacing w:after="0"/>
        <w:ind w:left="270" w:hanging="270"/>
        <w:rPr>
          <w:sz w:val="24"/>
        </w:rPr>
      </w:pPr>
      <w:r w:rsidRPr="00362097">
        <w:rPr>
          <w:sz w:val="24"/>
        </w:rPr>
        <w:t>A.  For ascertaining whether registration subsists in respect of a design, a request should be made to the Patent Office, Kolkata. If the Design number is known, the request should be made together with prescribed fees. Each such request should be confined to information in respect of a single design.</w:t>
      </w:r>
    </w:p>
    <w:p w:rsidR="00223FF9" w:rsidRPr="00362097" w:rsidRDefault="00223FF9" w:rsidP="00223FF9">
      <w:pPr>
        <w:spacing w:after="0"/>
        <w:ind w:left="270" w:hanging="270"/>
        <w:rPr>
          <w:sz w:val="24"/>
        </w:rPr>
      </w:pPr>
    </w:p>
    <w:p w:rsidR="00223FF9" w:rsidRPr="00362097" w:rsidRDefault="00223FF9" w:rsidP="00223FF9">
      <w:pPr>
        <w:spacing w:after="0"/>
        <w:rPr>
          <w:sz w:val="24"/>
        </w:rPr>
      </w:pPr>
      <w:r w:rsidRPr="00362097">
        <w:rPr>
          <w:b/>
          <w:sz w:val="24"/>
        </w:rPr>
        <w:t>Q. Why is it important for filing the application for registration of design at the earliest possible?</w:t>
      </w:r>
      <w:r w:rsidRPr="00362097">
        <w:rPr>
          <w:sz w:val="24"/>
        </w:rPr>
        <w:t xml:space="preserve"> </w:t>
      </w:r>
    </w:p>
    <w:p w:rsidR="00223FF9" w:rsidRPr="00362097" w:rsidRDefault="00223FF9" w:rsidP="00223FF9">
      <w:pPr>
        <w:spacing w:after="0"/>
        <w:ind w:left="270" w:hanging="270"/>
        <w:rPr>
          <w:sz w:val="24"/>
        </w:rPr>
      </w:pPr>
      <w:r w:rsidRPr="00362097">
        <w:rPr>
          <w:sz w:val="24"/>
        </w:rPr>
        <w:t>A.  First-to-file rule is applicable for registrability of design. If two or more applications relating to an identical or a similar design are filed on different dates only first application will be considered for registration of design.</w:t>
      </w:r>
    </w:p>
    <w:p w:rsidR="00223FF9" w:rsidRPr="00362097" w:rsidRDefault="00223FF9" w:rsidP="00223FF9">
      <w:pPr>
        <w:spacing w:after="0"/>
        <w:ind w:left="270" w:hanging="270"/>
        <w:rPr>
          <w:sz w:val="24"/>
        </w:rPr>
      </w:pPr>
    </w:p>
    <w:p w:rsidR="00223FF9" w:rsidRPr="00362097" w:rsidRDefault="00223FF9" w:rsidP="00223FF9">
      <w:pPr>
        <w:spacing w:after="0"/>
        <w:ind w:left="270" w:hanging="270"/>
        <w:rPr>
          <w:b/>
          <w:sz w:val="24"/>
        </w:rPr>
      </w:pPr>
      <w:r w:rsidRPr="00362097">
        <w:rPr>
          <w:b/>
          <w:sz w:val="24"/>
        </w:rPr>
        <w:t xml:space="preserve">Q. Can the same applicant make an application for the same design again, if the prior application has been abandoned ? </w:t>
      </w:r>
    </w:p>
    <w:p w:rsidR="00223FF9" w:rsidRPr="00362097" w:rsidRDefault="00223FF9" w:rsidP="00223FF9">
      <w:pPr>
        <w:spacing w:after="0"/>
        <w:ind w:left="270" w:hanging="270"/>
        <w:rPr>
          <w:sz w:val="24"/>
        </w:rPr>
      </w:pPr>
      <w:r w:rsidRPr="00362097">
        <w:rPr>
          <w:sz w:val="24"/>
        </w:rPr>
        <w:t>A.  Yes, the same applicant can apply again since no publication of the abandoned application is made by the Patent Office, provided the applicant does not publish the said design in the meanwhile.</w:t>
      </w:r>
    </w:p>
    <w:p w:rsidR="00223FF9" w:rsidRPr="00362097" w:rsidRDefault="00223FF9" w:rsidP="00223FF9">
      <w:pPr>
        <w:spacing w:after="0"/>
        <w:ind w:left="270" w:hanging="270"/>
        <w:rPr>
          <w:sz w:val="24"/>
        </w:rPr>
      </w:pPr>
    </w:p>
    <w:p w:rsidR="00223FF9" w:rsidRDefault="00223FF9" w:rsidP="00223FF9">
      <w:pPr>
        <w:spacing w:after="0"/>
        <w:ind w:left="270" w:hanging="270"/>
      </w:pPr>
    </w:p>
    <w:p w:rsidR="00223FF9" w:rsidRDefault="00223FF9" w:rsidP="00223FF9">
      <w:pPr>
        <w:spacing w:after="0"/>
        <w:ind w:left="270" w:hanging="270"/>
      </w:pPr>
    </w:p>
    <w:p w:rsidR="00223FF9" w:rsidRDefault="00223FF9" w:rsidP="00362097">
      <w:pPr>
        <w:spacing w:after="0"/>
      </w:pPr>
    </w:p>
    <w:p w:rsidR="00223FF9" w:rsidRDefault="00223FF9" w:rsidP="00223FF9">
      <w:pPr>
        <w:spacing w:after="0"/>
        <w:ind w:left="270" w:hanging="270"/>
      </w:pPr>
    </w:p>
    <w:p w:rsidR="00223FF9" w:rsidRDefault="00223FF9" w:rsidP="00223FF9">
      <w:pPr>
        <w:spacing w:after="0"/>
        <w:ind w:left="270" w:hanging="270"/>
      </w:pPr>
    </w:p>
    <w:p w:rsidR="00223FF9" w:rsidRDefault="00223FF9" w:rsidP="00362097">
      <w:pPr>
        <w:spacing w:after="0"/>
      </w:pPr>
    </w:p>
    <w:p w:rsidR="00223FF9" w:rsidRDefault="00223FF9" w:rsidP="00223FF9">
      <w:pPr>
        <w:spacing w:after="0"/>
        <w:ind w:left="270" w:hanging="270"/>
      </w:pPr>
    </w:p>
    <w:p w:rsidR="00223FF9" w:rsidRDefault="00223FF9" w:rsidP="00223FF9">
      <w:pPr>
        <w:spacing w:after="0"/>
        <w:ind w:left="270" w:hanging="270"/>
      </w:pPr>
    </w:p>
    <w:p w:rsidR="00223FF9" w:rsidRDefault="00362097" w:rsidP="00223FF9">
      <w:pPr>
        <w:spacing w:after="0"/>
        <w:ind w:left="270" w:hanging="270"/>
      </w:pPr>
      <w:r>
        <w:rPr>
          <w:noProof/>
        </w:rPr>
        <w:pict>
          <v:shape id="_x0000_s1168" type="#_x0000_t202" style="position:absolute;left:0;text-align:left;margin-left:65.55pt;margin-top:688.55pt;width:340.6pt;height:27.1pt;z-index:251786240;mso-position-horizontal-relative:margin;mso-position-vertical-relative:margin" fillcolor="#4f81bd [3204]" stroked="f" strokecolor="#4f81bd [3204]" strokeweight="10pt">
            <v:fill opacity="9830f"/>
            <v:stroke linestyle="thinThin"/>
            <v:shadow color="#868686"/>
            <v:textbox style="mso-next-textbox:#_x0000_s1168">
              <w:txbxContent>
                <w:p w:rsidR="0076120F" w:rsidRPr="001F0880" w:rsidRDefault="0076120F" w:rsidP="0076120F">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noProof/>
        </w:rPr>
        <w:pict>
          <v:rect id="_x0000_s1161" style="position:absolute;left:0;text-align:left;margin-left:-77.05pt;margin-top:682.55pt;width:639.15pt;height:38.25pt;z-index:251780096;mso-position-horizontal-relative:margin;mso-position-vertical-relative:margin" fillcolor="#1a0ab6" stroked="f" strokecolor="#c6d9f1 [671]" strokeweight="10pt">
            <v:fill opacity="36045f"/>
            <v:stroke linestyle="thinThin"/>
            <v:shadow color="#868686"/>
            <w10:wrap anchorx="margin" anchory="margin"/>
          </v:rect>
        </w:pict>
      </w:r>
    </w:p>
    <w:p w:rsidR="00223FF9" w:rsidRDefault="00223FF9" w:rsidP="00223FF9">
      <w:pPr>
        <w:spacing w:after="0"/>
        <w:ind w:left="270" w:hanging="270"/>
      </w:pPr>
    </w:p>
    <w:p w:rsidR="00223FF9" w:rsidRDefault="00327567" w:rsidP="00223FF9">
      <w:pPr>
        <w:spacing w:after="0"/>
        <w:ind w:left="270" w:hanging="270"/>
        <w:rPr>
          <w:b/>
          <w:color w:val="3366FF"/>
        </w:rPr>
      </w:pPr>
      <w:r>
        <w:rPr>
          <w:rFonts w:ascii="Times New Roman" w:hAnsi="Times New Roman" w:cs="Times New Roman"/>
          <w:noProof/>
          <w:sz w:val="24"/>
          <w:szCs w:val="24"/>
        </w:rPr>
        <w:pict>
          <v:rect id="_x0000_s1138" style="position:absolute;left:0;text-align:left;margin-left:158.6pt;margin-top:-60.45pt;width:160.65pt;height:40.95pt;z-index:251757568;mso-position-horizontal-relative:margin;mso-position-vertical-relative:margin" stroked="f">
            <v:fill r:id="rId8" o:title="logo-6" rotate="t" type="frame"/>
            <w10:wrap type="topAndBottom" anchorx="margin" anchory="margin"/>
          </v:rect>
        </w:pict>
      </w:r>
      <w:r>
        <w:rPr>
          <w:rFonts w:ascii="Times New Roman" w:hAnsi="Times New Roman" w:cs="Times New Roman"/>
          <w:sz w:val="24"/>
          <w:szCs w:val="24"/>
        </w:rPr>
        <w:pict>
          <v:shape id="_x0000_s1129" type="#_x0000_t32" style="position:absolute;left:0;text-align:left;margin-left:-754.85pt;margin-top:-12pt;width:66468.2pt;height:5.45pt;flip:y;z-index:251747328;mso-position-horizontal-relative:margin;mso-position-vertical-relative:margin" o:connectortype="straight" strokecolor="#7030a0" strokeweight="2.25pt">
            <v:shadow color="#868686"/>
            <w10:wrap anchorx="margin" anchory="margin"/>
          </v:shape>
        </w:pict>
      </w:r>
    </w:p>
    <w:p w:rsidR="00327567" w:rsidRDefault="00327567" w:rsidP="00223FF9">
      <w:pPr>
        <w:spacing w:after="0"/>
        <w:ind w:left="270" w:hanging="270"/>
        <w:rPr>
          <w:b/>
          <w:color w:val="3366FF"/>
        </w:rPr>
      </w:pPr>
    </w:p>
    <w:p w:rsidR="00327567" w:rsidRDefault="00327567" w:rsidP="00223FF9">
      <w:pPr>
        <w:spacing w:after="0"/>
        <w:ind w:left="270" w:hanging="270"/>
        <w:rPr>
          <w:b/>
          <w:color w:val="3366FF"/>
        </w:rPr>
      </w:pPr>
    </w:p>
    <w:p w:rsidR="00327567" w:rsidRDefault="00327567" w:rsidP="00223FF9">
      <w:pPr>
        <w:spacing w:after="0"/>
        <w:ind w:left="270" w:hanging="270"/>
        <w:rPr>
          <w:b/>
          <w:color w:val="3366FF"/>
        </w:rPr>
      </w:pPr>
    </w:p>
    <w:p w:rsidR="00362097" w:rsidRDefault="00362097" w:rsidP="00362097">
      <w:pPr>
        <w:spacing w:line="240" w:lineRule="auto"/>
        <w:rPr>
          <w:rFonts w:ascii="Eras Bold ITC" w:hAnsi="Eras Bold ITC"/>
          <w:b/>
          <w:color w:val="E36C0A" w:themeColor="accent6" w:themeShade="BF"/>
          <w:sz w:val="72"/>
          <w:szCs w:val="72"/>
        </w:rPr>
      </w:pPr>
    </w:p>
    <w:p w:rsidR="00327567" w:rsidRPr="00327567" w:rsidRDefault="00327567" w:rsidP="00362097">
      <w:pPr>
        <w:spacing w:line="240" w:lineRule="auto"/>
        <w:jc w:val="center"/>
        <w:rPr>
          <w:rFonts w:ascii="Eras Bold ITC" w:hAnsi="Eras Bold ITC"/>
          <w:b/>
          <w:color w:val="E36C0A" w:themeColor="accent6" w:themeShade="BF"/>
          <w:sz w:val="72"/>
          <w:szCs w:val="72"/>
        </w:rPr>
      </w:pPr>
      <w:r w:rsidRPr="00327567">
        <w:rPr>
          <w:rFonts w:ascii="Eras Bold ITC" w:hAnsi="Eras Bold ITC"/>
          <w:b/>
          <w:color w:val="E36C0A" w:themeColor="accent6" w:themeShade="BF"/>
          <w:sz w:val="72"/>
          <w:szCs w:val="72"/>
        </w:rPr>
        <w:t>Good Luck</w:t>
      </w:r>
    </w:p>
    <w:p w:rsidR="00327567" w:rsidRPr="001B6B5C" w:rsidRDefault="00327567" w:rsidP="00327567">
      <w:pPr>
        <w:spacing w:before="240"/>
        <w:jc w:val="center"/>
        <w:rPr>
          <w:rFonts w:ascii="Arial Black" w:hAnsi="Arial Black"/>
          <w:sz w:val="28"/>
          <w:szCs w:val="28"/>
        </w:rPr>
      </w:pPr>
      <w:r w:rsidRPr="00327567">
        <w:rPr>
          <w:rFonts w:ascii="Eras Bold ITC" w:hAnsi="Eras Bold ITC"/>
          <w:b/>
          <w:color w:val="E36C0A" w:themeColor="accent6" w:themeShade="BF"/>
          <w:sz w:val="72"/>
          <w:szCs w:val="72"/>
        </w:rPr>
        <w:t>For Your Business</w:t>
      </w:r>
      <w:r>
        <w:rPr>
          <w:rFonts w:ascii="Arial Black" w:hAnsi="Arial Black"/>
          <w:noProof/>
          <w:sz w:val="28"/>
          <w:szCs w:val="28"/>
        </w:rPr>
        <w:pict>
          <v:shape id="_x0000_s1148" type="#_x0000_t202" style="position:absolute;left:0;text-align:left;margin-left:62.2pt;margin-top:739.9pt;width:340.6pt;height:27.1pt;z-index:251765760;mso-position-horizontal-relative:margin;mso-position-vertical-relative:margin" fillcolor="#4f81bd [3204]" stroked="f" strokecolor="#4f81bd [3204]" strokeweight="10pt">
            <v:fill opacity="9830f"/>
            <v:stroke linestyle="thinThin"/>
            <v:shadow color="#868686"/>
            <v:textbox style="mso-next-textbox:#_x0000_s1148">
              <w:txbxContent>
                <w:p w:rsidR="00327567" w:rsidRPr="001F0880" w:rsidRDefault="00327567" w:rsidP="00327567">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rFonts w:ascii="Arial Black" w:hAnsi="Arial Black"/>
          <w:noProof/>
          <w:sz w:val="28"/>
          <w:szCs w:val="28"/>
        </w:rPr>
        <w:pict>
          <v:rect id="_x0000_s1147" style="position:absolute;left:0;text-align:left;margin-left:-85.3pt;margin-top:731.9pt;width:639.15pt;height:38.25pt;z-index:251764736;mso-position-horizontal-relative:margin;mso-position-vertical-relative:margin" fillcolor="#1a0ab6" stroked="f" strokecolor="#c6d9f1 [671]" strokeweight="10pt">
            <v:fill opacity="36045f"/>
            <v:stroke linestyle="thinThin"/>
            <v:shadow color="#868686"/>
            <w10:wrap anchorx="margin" anchory="margin"/>
          </v:rect>
        </w:pict>
      </w:r>
    </w:p>
    <w:p w:rsidR="00327567" w:rsidRDefault="00327567" w:rsidP="00327567">
      <w:pPr>
        <w:spacing w:after="0"/>
        <w:ind w:left="270" w:hanging="270"/>
        <w:rPr>
          <w:b/>
          <w:color w:val="3366FF"/>
        </w:rPr>
      </w:pPr>
    </w:p>
    <w:p w:rsidR="00327567" w:rsidRDefault="00327567" w:rsidP="00327567">
      <w:pPr>
        <w:spacing w:before="240"/>
        <w:jc w:val="center"/>
        <w:rPr>
          <w:rFonts w:ascii="Arial Black" w:hAnsi="Arial Black"/>
          <w:sz w:val="28"/>
          <w:szCs w:val="28"/>
        </w:rPr>
      </w:pPr>
    </w:p>
    <w:p w:rsidR="00327567" w:rsidRDefault="00327567" w:rsidP="00327567">
      <w:pPr>
        <w:spacing w:before="240"/>
        <w:jc w:val="center"/>
        <w:rPr>
          <w:rFonts w:ascii="Arial Black" w:hAnsi="Arial Black"/>
          <w:sz w:val="28"/>
          <w:szCs w:val="28"/>
        </w:rPr>
      </w:pPr>
    </w:p>
    <w:p w:rsidR="00362097" w:rsidRDefault="00362097" w:rsidP="00362097">
      <w:pPr>
        <w:spacing w:before="240"/>
        <w:jc w:val="center"/>
        <w:rPr>
          <w:rFonts w:ascii="Arial Black" w:hAnsi="Arial Black"/>
          <w:sz w:val="28"/>
          <w:szCs w:val="28"/>
        </w:rPr>
      </w:pPr>
      <w:r>
        <w:rPr>
          <w:rFonts w:ascii="Arial Black" w:hAnsi="Arial Black"/>
          <w:noProof/>
          <w:sz w:val="28"/>
          <w:szCs w:val="28"/>
        </w:rPr>
        <w:drawing>
          <wp:anchor distT="0" distB="0" distL="114300" distR="114300" simplePos="0" relativeHeight="251759616" behindDoc="0" locked="0" layoutInCell="1" allowOverlap="1">
            <wp:simplePos x="0" y="0"/>
            <wp:positionH relativeFrom="margin">
              <wp:posOffset>1731645</wp:posOffset>
            </wp:positionH>
            <wp:positionV relativeFrom="margin">
              <wp:posOffset>4880610</wp:posOffset>
            </wp:positionV>
            <wp:extent cx="2276475" cy="2292350"/>
            <wp:effectExtent l="19050" t="0" r="9525" b="0"/>
            <wp:wrapTopAndBottom/>
            <wp:docPr id="1" name="Picture 68" descr="istockphoto-1178390753-612x6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stockphoto-1178390753-612x612.jpg"/>
                    <pic:cNvPicPr/>
                  </pic:nvPicPr>
                  <pic:blipFill>
                    <a:blip r:embed="rId10"/>
                    <a:srcRect r="6666" b="11951"/>
                    <a:stretch>
                      <a:fillRect/>
                    </a:stretch>
                  </pic:blipFill>
                  <pic:spPr>
                    <a:xfrm>
                      <a:off x="0" y="0"/>
                      <a:ext cx="2276475" cy="2292350"/>
                    </a:xfrm>
                    <a:prstGeom prst="rect">
                      <a:avLst/>
                    </a:prstGeom>
                  </pic:spPr>
                </pic:pic>
              </a:graphicData>
            </a:graphic>
          </wp:anchor>
        </w:drawing>
      </w:r>
      <w:r w:rsidR="0076120F" w:rsidRPr="0010158D">
        <w:rPr>
          <w:rFonts w:ascii="Times New Roman" w:hAnsi="Times New Roman" w:cs="Times New Roman"/>
          <w:noProof/>
          <w:sz w:val="24"/>
          <w:szCs w:val="24"/>
        </w:rPr>
        <w:pict>
          <v:shape id="_x0000_s1151" type="#_x0000_t202" style="position:absolute;left:0;text-align:left;margin-left:72.3pt;margin-top:689.9pt;width:340.6pt;height:27.1pt;z-index:251769856;mso-position-horizontal-relative:margin;mso-position-vertical-relative:margin" fillcolor="#4f81bd [3204]" stroked="f" strokecolor="#4f81bd [3204]" strokeweight="10pt">
            <v:fill opacity="9830f"/>
            <v:stroke linestyle="thinThin"/>
            <v:shadow color="#868686"/>
            <v:textbox style="mso-next-textbox:#_x0000_s1151">
              <w:txbxContent>
                <w:p w:rsidR="00327567" w:rsidRPr="001F0880" w:rsidRDefault="00327567" w:rsidP="00327567">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sidR="00327567">
        <w:rPr>
          <w:rFonts w:ascii="Arial Black" w:hAnsi="Arial Black"/>
          <w:noProof/>
          <w:sz w:val="28"/>
          <w:szCs w:val="28"/>
        </w:rPr>
        <w:pict>
          <v:shape id="_x0000_s1153" type="#_x0000_t202" style="position:absolute;left:0;text-align:left;margin-left:62.2pt;margin-top:739.9pt;width:340.6pt;height:27.1pt;z-index:251771904;mso-position-horizontal-relative:margin;mso-position-vertical-relative:margin" fillcolor="#4f81bd [3204]" stroked="f" strokecolor="#4f81bd [3204]" strokeweight="10pt">
            <v:fill opacity="9830f"/>
            <v:stroke linestyle="thinThin"/>
            <v:shadow color="#868686"/>
            <v:textbox style="mso-next-textbox:#_x0000_s1153">
              <w:txbxContent>
                <w:p w:rsidR="00327567" w:rsidRPr="001F0880" w:rsidRDefault="00327567" w:rsidP="00327567">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sidR="00327567">
        <w:rPr>
          <w:rFonts w:ascii="Arial Black" w:hAnsi="Arial Black"/>
          <w:noProof/>
          <w:sz w:val="28"/>
          <w:szCs w:val="28"/>
        </w:rPr>
        <w:pict>
          <v:rect id="_x0000_s1152" style="position:absolute;left:0;text-align:left;margin-left:-85.3pt;margin-top:731.9pt;width:639.15pt;height:38.25pt;z-index:251770880;mso-position-horizontal-relative:margin;mso-position-vertical-relative:margin" fillcolor="#1a0ab6" stroked="f" strokecolor="#c6d9f1 [671]" strokeweight="10pt">
            <v:fill opacity="36045f"/>
            <v:stroke linestyle="thinThin"/>
            <v:shadow color="#868686"/>
            <w10:wrap anchorx="margin" anchory="margin"/>
          </v:rect>
        </w:pict>
      </w:r>
    </w:p>
    <w:p w:rsidR="00362097" w:rsidRDefault="00362097" w:rsidP="00362097">
      <w:pPr>
        <w:spacing w:before="240" w:after="0"/>
        <w:jc w:val="center"/>
        <w:rPr>
          <w:rFonts w:ascii="Arial Black" w:hAnsi="Arial Black"/>
          <w:sz w:val="28"/>
          <w:szCs w:val="28"/>
        </w:rPr>
      </w:pPr>
    </w:p>
    <w:p w:rsidR="00327567" w:rsidRPr="00327567" w:rsidRDefault="00327567" w:rsidP="00362097">
      <w:pPr>
        <w:spacing w:before="240" w:after="0"/>
        <w:jc w:val="center"/>
        <w:rPr>
          <w:rFonts w:ascii="Arial Black" w:hAnsi="Arial Black"/>
          <w:sz w:val="28"/>
          <w:szCs w:val="28"/>
        </w:rPr>
      </w:pPr>
      <w:r w:rsidRPr="00F10D2F">
        <w:rPr>
          <w:rFonts w:ascii="Arial Black" w:hAnsi="Arial Black"/>
          <w:sz w:val="28"/>
          <w:szCs w:val="28"/>
        </w:rPr>
        <w:t>Shop No 5, 1st Floor, Vallabh Vihar Park, Nr Bhagirath bungalows, Vijay Park BRTS, Ahmedabad - 382345</w:t>
      </w:r>
      <w:r w:rsidRPr="0010158D">
        <w:rPr>
          <w:rFonts w:ascii="Times New Roman" w:hAnsi="Times New Roman" w:cs="Times New Roman"/>
          <w:noProof/>
          <w:sz w:val="24"/>
          <w:szCs w:val="24"/>
        </w:rPr>
        <w:pict>
          <v:rect id="_x0000_s1150" style="position:absolute;left:0;text-align:left;margin-left:-97.75pt;margin-top:682.95pt;width:639.15pt;height:38.25pt;z-index:251768832;mso-position-horizontal-relative:margin;mso-position-vertical-relative:margin" fillcolor="#1a0ab6" stroked="f" strokecolor="#c6d9f1 [671]" strokeweight="10pt">
            <v:fill opacity="36045f"/>
            <v:stroke linestyle="thinThin"/>
            <v:shadow color="#868686"/>
            <w10:wrap anchorx="margin" anchory="margin"/>
          </v:rect>
        </w:pict>
      </w:r>
      <w:r w:rsidRPr="0010158D">
        <w:rPr>
          <w:rFonts w:ascii="Times New Roman" w:hAnsi="Times New Roman" w:cs="Times New Roman"/>
          <w:sz w:val="24"/>
          <w:szCs w:val="24"/>
        </w:rPr>
        <w:pict>
          <v:rect id="_x0000_s1149" style="position:absolute;left:0;text-align:left;margin-left:26.95pt;margin-top:736.15pt;width:639.15pt;height:38.25pt;z-index:251767808;mso-position-horizontal-relative:margin;mso-position-vertical-relative:margin" fillcolor="#1a0ab6" stroked="f" strokecolor="#c6d9f1 [671]" strokeweight="10pt">
            <v:fill opacity="36045f"/>
            <v:stroke linestyle="thinThin"/>
            <v:shadow color="#868686"/>
            <w10:wrap anchorx="margin" anchory="margin"/>
          </v:rect>
        </w:pict>
      </w:r>
    </w:p>
    <w:sectPr w:rsidR="00327567" w:rsidRPr="00327567" w:rsidSect="00BF4A0C">
      <w:headerReference w:type="even" r:id="rId11"/>
      <w:headerReference w:type="default" r:id="rId12"/>
      <w:headerReference w:type="first" r:id="rId13"/>
      <w:pgSz w:w="12240" w:h="15840" w:code="1"/>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97145" w:rsidRDefault="00D97145" w:rsidP="00783427">
      <w:pPr>
        <w:spacing w:after="0" w:line="240" w:lineRule="auto"/>
      </w:pPr>
      <w:r>
        <w:separator/>
      </w:r>
    </w:p>
  </w:endnote>
  <w:endnote w:type="continuationSeparator" w:id="1">
    <w:p w:rsidR="00D97145" w:rsidRDefault="00D97145" w:rsidP="0078342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icrosoft Sans Serif">
    <w:panose1 w:val="020B0604020202020204"/>
    <w:charset w:val="00"/>
    <w:family w:val="swiss"/>
    <w:pitch w:val="variable"/>
    <w:sig w:usb0="E5002EFF" w:usb1="C000605B" w:usb2="00000029" w:usb3="00000000" w:csb0="000101FF" w:csb1="00000000"/>
  </w:font>
  <w:font w:name="Eras Bold ITC">
    <w:panose1 w:val="020B0907030504020204"/>
    <w:charset w:val="00"/>
    <w:family w:val="swiss"/>
    <w:pitch w:val="variable"/>
    <w:sig w:usb0="00000003" w:usb1="00000000" w:usb2="00000000" w:usb3="00000000" w:csb0="00000001" w:csb1="00000000"/>
  </w:font>
  <w:font w:name="Bell MT">
    <w:panose1 w:val="02020503060305020303"/>
    <w:charset w:val="00"/>
    <w:family w:val="roman"/>
    <w:pitch w:val="variable"/>
    <w:sig w:usb0="00000003" w:usb1="00000000" w:usb2="00000000" w:usb3="00000000" w:csb0="00000001" w:csb1="00000000"/>
  </w:font>
  <w:font w:name="Poppins Black">
    <w:charset w:val="00"/>
    <w:family w:val="auto"/>
    <w:pitch w:val="variable"/>
    <w:sig w:usb0="00008007" w:usb1="00000000" w:usb2="00000000" w:usb3="00000000" w:csb0="00000093"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97145" w:rsidRDefault="00D97145" w:rsidP="00783427">
      <w:pPr>
        <w:spacing w:after="0" w:line="240" w:lineRule="auto"/>
      </w:pPr>
      <w:r>
        <w:separator/>
      </w:r>
    </w:p>
  </w:footnote>
  <w:footnote w:type="continuationSeparator" w:id="1">
    <w:p w:rsidR="00D97145" w:rsidRDefault="00D97145" w:rsidP="0078342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3D7E" w:rsidRDefault="006C014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41276672" o:spid="_x0000_s10242" type="#_x0000_t75" style="position:absolute;margin-left:0;margin-top:0;width:467.75pt;height:102.1pt;z-index:-251657216;mso-position-horizontal:center;mso-position-horizontal-relative:margin;mso-position-vertical:center;mso-position-vertical-relative:margin" o:allowincell="f">
          <v:imagedata r:id="rId1" o:title="logo-6" gain="19661f" blacklevel="22938f"/>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3D7E" w:rsidRDefault="006C014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41276673" o:spid="_x0000_s10243" type="#_x0000_t75" style="position:absolute;margin-left:0;margin-top:0;width:467.75pt;height:102.1pt;z-index:-251656192;mso-position-horizontal:center;mso-position-horizontal-relative:margin;mso-position-vertical:center;mso-position-vertical-relative:margin" o:allowincell="f">
          <v:imagedata r:id="rId1" o:title="logo-6" gain="19661f" blacklevel="22938f"/>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3D7E" w:rsidRDefault="006C014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41276671" o:spid="_x0000_s10241" type="#_x0000_t75" style="position:absolute;margin-left:0;margin-top:0;width:467.75pt;height:102.1pt;z-index:-251658240;mso-position-horizontal:center;mso-position-horizontal-relative:margin;mso-position-vertical:center;mso-position-vertical-relative:margin" o:allowincell="f">
          <v:imagedata r:id="rId1" o:title="logo-6" gain="19661f" blacklevel="22938f"/>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C3683"/>
    <w:multiLevelType w:val="hybridMultilevel"/>
    <w:tmpl w:val="6E04EF46"/>
    <w:lvl w:ilvl="0" w:tplc="26A27D04">
      <w:start w:val="1"/>
      <w:numFmt w:val="lowerLetter"/>
      <w:lvlText w:val="(%1)"/>
      <w:lvlJc w:val="left"/>
      <w:pPr>
        <w:ind w:left="2059" w:hanging="360"/>
      </w:pPr>
      <w:rPr>
        <w:rFonts w:hint="default"/>
      </w:rPr>
    </w:lvl>
    <w:lvl w:ilvl="1" w:tplc="04090019" w:tentative="1">
      <w:start w:val="1"/>
      <w:numFmt w:val="lowerLetter"/>
      <w:lvlText w:val="%2."/>
      <w:lvlJc w:val="left"/>
      <w:pPr>
        <w:ind w:left="2779" w:hanging="360"/>
      </w:pPr>
    </w:lvl>
    <w:lvl w:ilvl="2" w:tplc="0409001B" w:tentative="1">
      <w:start w:val="1"/>
      <w:numFmt w:val="lowerRoman"/>
      <w:lvlText w:val="%3."/>
      <w:lvlJc w:val="right"/>
      <w:pPr>
        <w:ind w:left="3499" w:hanging="180"/>
      </w:pPr>
    </w:lvl>
    <w:lvl w:ilvl="3" w:tplc="0409000F" w:tentative="1">
      <w:start w:val="1"/>
      <w:numFmt w:val="decimal"/>
      <w:lvlText w:val="%4."/>
      <w:lvlJc w:val="left"/>
      <w:pPr>
        <w:ind w:left="4219" w:hanging="360"/>
      </w:pPr>
    </w:lvl>
    <w:lvl w:ilvl="4" w:tplc="04090019" w:tentative="1">
      <w:start w:val="1"/>
      <w:numFmt w:val="lowerLetter"/>
      <w:lvlText w:val="%5."/>
      <w:lvlJc w:val="left"/>
      <w:pPr>
        <w:ind w:left="4939" w:hanging="360"/>
      </w:pPr>
    </w:lvl>
    <w:lvl w:ilvl="5" w:tplc="0409001B" w:tentative="1">
      <w:start w:val="1"/>
      <w:numFmt w:val="lowerRoman"/>
      <w:lvlText w:val="%6."/>
      <w:lvlJc w:val="right"/>
      <w:pPr>
        <w:ind w:left="5659" w:hanging="180"/>
      </w:pPr>
    </w:lvl>
    <w:lvl w:ilvl="6" w:tplc="0409000F" w:tentative="1">
      <w:start w:val="1"/>
      <w:numFmt w:val="decimal"/>
      <w:lvlText w:val="%7."/>
      <w:lvlJc w:val="left"/>
      <w:pPr>
        <w:ind w:left="6379" w:hanging="360"/>
      </w:pPr>
    </w:lvl>
    <w:lvl w:ilvl="7" w:tplc="04090019" w:tentative="1">
      <w:start w:val="1"/>
      <w:numFmt w:val="lowerLetter"/>
      <w:lvlText w:val="%8."/>
      <w:lvlJc w:val="left"/>
      <w:pPr>
        <w:ind w:left="7099" w:hanging="360"/>
      </w:pPr>
    </w:lvl>
    <w:lvl w:ilvl="8" w:tplc="0409001B" w:tentative="1">
      <w:start w:val="1"/>
      <w:numFmt w:val="lowerRoman"/>
      <w:lvlText w:val="%9."/>
      <w:lvlJc w:val="right"/>
      <w:pPr>
        <w:ind w:left="7819" w:hanging="180"/>
      </w:pPr>
    </w:lvl>
  </w:abstractNum>
  <w:abstractNum w:abstractNumId="1">
    <w:nsid w:val="0A547867"/>
    <w:multiLevelType w:val="hybridMultilevel"/>
    <w:tmpl w:val="BDFAD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5033D3C"/>
    <w:multiLevelType w:val="hybridMultilevel"/>
    <w:tmpl w:val="EB167288"/>
    <w:lvl w:ilvl="0" w:tplc="BEDEFDA6">
      <w:start w:val="1"/>
      <w:numFmt w:val="bullet"/>
      <w:lvlText w:val=""/>
      <w:lvlJc w:val="left"/>
      <w:pPr>
        <w:ind w:left="720" w:hanging="360"/>
      </w:pPr>
      <w:rPr>
        <w:rFonts w:ascii="Symbol" w:hAnsi="Symbol" w:hint="default"/>
        <w:color w:val="auto"/>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A045020"/>
    <w:multiLevelType w:val="hybridMultilevel"/>
    <w:tmpl w:val="5E1CD84C"/>
    <w:lvl w:ilvl="0" w:tplc="26A27D04">
      <w:start w:val="1"/>
      <w:numFmt w:val="lowerLetter"/>
      <w:lvlText w:val="(%1)"/>
      <w:lvlJc w:val="left"/>
      <w:pPr>
        <w:ind w:left="390" w:hanging="360"/>
      </w:pPr>
      <w:rPr>
        <w:rFonts w:hint="default"/>
      </w:rPr>
    </w:lvl>
    <w:lvl w:ilvl="1" w:tplc="04090019" w:tentative="1">
      <w:start w:val="1"/>
      <w:numFmt w:val="lowerLetter"/>
      <w:lvlText w:val="%2."/>
      <w:lvlJc w:val="left"/>
      <w:pPr>
        <w:ind w:left="1110" w:hanging="360"/>
      </w:pPr>
    </w:lvl>
    <w:lvl w:ilvl="2" w:tplc="0409001B" w:tentative="1">
      <w:start w:val="1"/>
      <w:numFmt w:val="lowerRoman"/>
      <w:lvlText w:val="%3."/>
      <w:lvlJc w:val="right"/>
      <w:pPr>
        <w:ind w:left="1830" w:hanging="180"/>
      </w:pPr>
    </w:lvl>
    <w:lvl w:ilvl="3" w:tplc="0409000F" w:tentative="1">
      <w:start w:val="1"/>
      <w:numFmt w:val="decimal"/>
      <w:lvlText w:val="%4."/>
      <w:lvlJc w:val="left"/>
      <w:pPr>
        <w:ind w:left="2550" w:hanging="360"/>
      </w:pPr>
    </w:lvl>
    <w:lvl w:ilvl="4" w:tplc="04090019" w:tentative="1">
      <w:start w:val="1"/>
      <w:numFmt w:val="lowerLetter"/>
      <w:lvlText w:val="%5."/>
      <w:lvlJc w:val="left"/>
      <w:pPr>
        <w:ind w:left="3270" w:hanging="360"/>
      </w:pPr>
    </w:lvl>
    <w:lvl w:ilvl="5" w:tplc="0409001B" w:tentative="1">
      <w:start w:val="1"/>
      <w:numFmt w:val="lowerRoman"/>
      <w:lvlText w:val="%6."/>
      <w:lvlJc w:val="right"/>
      <w:pPr>
        <w:ind w:left="3990" w:hanging="180"/>
      </w:pPr>
    </w:lvl>
    <w:lvl w:ilvl="6" w:tplc="0409000F" w:tentative="1">
      <w:start w:val="1"/>
      <w:numFmt w:val="decimal"/>
      <w:lvlText w:val="%7."/>
      <w:lvlJc w:val="left"/>
      <w:pPr>
        <w:ind w:left="4710" w:hanging="360"/>
      </w:pPr>
    </w:lvl>
    <w:lvl w:ilvl="7" w:tplc="04090019" w:tentative="1">
      <w:start w:val="1"/>
      <w:numFmt w:val="lowerLetter"/>
      <w:lvlText w:val="%8."/>
      <w:lvlJc w:val="left"/>
      <w:pPr>
        <w:ind w:left="5430" w:hanging="360"/>
      </w:pPr>
    </w:lvl>
    <w:lvl w:ilvl="8" w:tplc="0409001B" w:tentative="1">
      <w:start w:val="1"/>
      <w:numFmt w:val="lowerRoman"/>
      <w:lvlText w:val="%9."/>
      <w:lvlJc w:val="right"/>
      <w:pPr>
        <w:ind w:left="6150" w:hanging="180"/>
      </w:pPr>
    </w:lvl>
  </w:abstractNum>
  <w:abstractNum w:abstractNumId="4">
    <w:nsid w:val="3DBC0554"/>
    <w:multiLevelType w:val="hybridMultilevel"/>
    <w:tmpl w:val="28CC62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30F4DF5"/>
    <w:multiLevelType w:val="hybridMultilevel"/>
    <w:tmpl w:val="4E1626C4"/>
    <w:lvl w:ilvl="0" w:tplc="ADB23B9C">
      <w:start w:val="1"/>
      <w:numFmt w:val="bullet"/>
      <w:lvlText w:val=""/>
      <w:lvlJc w:val="left"/>
      <w:pPr>
        <w:ind w:left="720" w:hanging="360"/>
      </w:pPr>
      <w:rPr>
        <w:rFonts w:ascii="Symbol" w:hAnsi="Symbol" w:hint="default"/>
        <w:color w:val="auto"/>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F7D2C2A"/>
    <w:multiLevelType w:val="hybridMultilevel"/>
    <w:tmpl w:val="7778A3E0"/>
    <w:lvl w:ilvl="0" w:tplc="4B38F0F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7792928"/>
    <w:multiLevelType w:val="hybridMultilevel"/>
    <w:tmpl w:val="CF487C48"/>
    <w:lvl w:ilvl="0" w:tplc="BEDEFDA6">
      <w:start w:val="1"/>
      <w:numFmt w:val="bullet"/>
      <w:lvlText w:val=""/>
      <w:lvlJc w:val="left"/>
      <w:pPr>
        <w:ind w:left="720" w:hanging="360"/>
      </w:pPr>
      <w:rPr>
        <w:rFonts w:ascii="Symbol" w:hAnsi="Symbol" w:hint="default"/>
        <w:color w:val="auto"/>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6"/>
  </w:num>
  <w:num w:numId="4">
    <w:abstractNumId w:val="5"/>
  </w:num>
  <w:num w:numId="5">
    <w:abstractNumId w:val="7"/>
  </w:num>
  <w:num w:numId="6">
    <w:abstractNumId w:val="2"/>
  </w:num>
  <w:num w:numId="7">
    <w:abstractNumId w:val="3"/>
  </w:num>
  <w:num w:numId="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4"/>
  <w:defaultTabStop w:val="720"/>
  <w:drawingGridHorizontalSpacing w:val="110"/>
  <w:displayHorizontalDrawingGridEvery w:val="2"/>
  <w:characterSpacingControl w:val="doNotCompress"/>
  <w:hdrShapeDefaults>
    <o:shapedefaults v:ext="edit" spidmax="12290" style="mso-position-horizontal-relative:margin;mso-position-vertical-relative:margin" fillcolor="none [3204]" strokecolor="none [3204]">
      <v:fill color="none [3204]" opacity="9830f"/>
      <v:stroke color="none [3204]" weight="10pt" linestyle="thinThin"/>
      <v:shadow color="#868686"/>
      <o:colormru v:ext="edit" colors="#1a0ab6,black,#36f"/>
      <o:colormenu v:ext="edit" fillcolor="#36f" strokecolor="#36f"/>
    </o:shapedefaults>
    <o:shapelayout v:ext="edit">
      <o:idmap v:ext="edit" data="10"/>
    </o:shapelayout>
  </w:hdrShapeDefaults>
  <w:footnotePr>
    <w:footnote w:id="0"/>
    <w:footnote w:id="1"/>
  </w:footnotePr>
  <w:endnotePr>
    <w:endnote w:id="0"/>
    <w:endnote w:id="1"/>
  </w:endnotePr>
  <w:compat>
    <w:useFELayout/>
  </w:compat>
  <w:rsids>
    <w:rsidRoot w:val="00C0366A"/>
    <w:rsid w:val="000819FD"/>
    <w:rsid w:val="000950C1"/>
    <w:rsid w:val="000A67FB"/>
    <w:rsid w:val="00134FD6"/>
    <w:rsid w:val="00191F36"/>
    <w:rsid w:val="00196C7B"/>
    <w:rsid w:val="001A1821"/>
    <w:rsid w:val="001F0880"/>
    <w:rsid w:val="001F22DE"/>
    <w:rsid w:val="00223FF9"/>
    <w:rsid w:val="00262DED"/>
    <w:rsid w:val="0028396F"/>
    <w:rsid w:val="002C17CF"/>
    <w:rsid w:val="003022A0"/>
    <w:rsid w:val="00302C98"/>
    <w:rsid w:val="00303B0D"/>
    <w:rsid w:val="00327567"/>
    <w:rsid w:val="003549A7"/>
    <w:rsid w:val="00362097"/>
    <w:rsid w:val="003A3EE4"/>
    <w:rsid w:val="0044051E"/>
    <w:rsid w:val="004816D6"/>
    <w:rsid w:val="00484472"/>
    <w:rsid w:val="004B3255"/>
    <w:rsid w:val="004C7D89"/>
    <w:rsid w:val="005B3845"/>
    <w:rsid w:val="005C55C2"/>
    <w:rsid w:val="00614028"/>
    <w:rsid w:val="006379D2"/>
    <w:rsid w:val="006B35AE"/>
    <w:rsid w:val="006C0144"/>
    <w:rsid w:val="006D67C4"/>
    <w:rsid w:val="006E3E72"/>
    <w:rsid w:val="00724AC3"/>
    <w:rsid w:val="0076120F"/>
    <w:rsid w:val="007647DF"/>
    <w:rsid w:val="00783427"/>
    <w:rsid w:val="007C1712"/>
    <w:rsid w:val="007F594F"/>
    <w:rsid w:val="00874D2C"/>
    <w:rsid w:val="008C40C6"/>
    <w:rsid w:val="008E36E7"/>
    <w:rsid w:val="00913CC2"/>
    <w:rsid w:val="009F4470"/>
    <w:rsid w:val="00AA2724"/>
    <w:rsid w:val="00B103C4"/>
    <w:rsid w:val="00BA7807"/>
    <w:rsid w:val="00BC1014"/>
    <w:rsid w:val="00BC70F5"/>
    <w:rsid w:val="00BF4A0C"/>
    <w:rsid w:val="00C0366A"/>
    <w:rsid w:val="00C14B40"/>
    <w:rsid w:val="00C7260D"/>
    <w:rsid w:val="00CF3D7E"/>
    <w:rsid w:val="00D01D70"/>
    <w:rsid w:val="00D03F98"/>
    <w:rsid w:val="00D56398"/>
    <w:rsid w:val="00D67D16"/>
    <w:rsid w:val="00D74AE7"/>
    <w:rsid w:val="00D97145"/>
    <w:rsid w:val="00DB2A2C"/>
    <w:rsid w:val="00DF71D3"/>
    <w:rsid w:val="00E00759"/>
    <w:rsid w:val="00E044DF"/>
    <w:rsid w:val="00E064BF"/>
    <w:rsid w:val="00E762A6"/>
    <w:rsid w:val="00E932EF"/>
    <w:rsid w:val="00F06AC8"/>
    <w:rsid w:val="00F13D42"/>
    <w:rsid w:val="00F33810"/>
    <w:rsid w:val="00F75870"/>
    <w:rsid w:val="00F8426A"/>
    <w:rsid w:val="00FE65A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90" style="mso-position-horizontal-relative:margin;mso-position-vertical-relative:margin" fillcolor="none [3204]" strokecolor="none [3204]">
      <v:fill color="none [3204]" opacity="9830f"/>
      <v:stroke color="none [3204]" weight="10pt" linestyle="thinThin"/>
      <v:shadow color="#868686"/>
      <o:colormru v:ext="edit" colors="#1a0ab6,black,#36f"/>
      <o:colormenu v:ext="edit" fillcolor="#36f" strokecolor="#36f"/>
    </o:shapedefaults>
    <o:shapelayout v:ext="edit">
      <o:idmap v:ext="edit" data="1"/>
      <o:rules v:ext="edit">
        <o:r id="V:Rule28" type="connector" idref="#_x0000_s1121"/>
        <o:r id="V:Rule30" type="connector" idref="#_x0000_s1123"/>
        <o:r id="V:Rule31" type="connector" idref="#_x0000_s1124"/>
        <o:r id="V:Rule32" type="connector" idref="#_x0000_s1125"/>
        <o:r id="V:Rule33" type="connector" idref="#_x0000_s1126"/>
        <o:r id="V:Rule34" type="connector" idref="#_x0000_s1127"/>
        <o:r id="V:Rule35" type="connector" idref="#_x0000_s1128"/>
        <o:r id="V:Rule36" type="connector" idref="#_x0000_s11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64B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0366A"/>
    <w:pPr>
      <w:ind w:left="720"/>
      <w:contextualSpacing/>
    </w:pPr>
  </w:style>
  <w:style w:type="paragraph" w:styleId="BalloonText">
    <w:name w:val="Balloon Text"/>
    <w:basedOn w:val="Normal"/>
    <w:link w:val="BalloonTextChar"/>
    <w:uiPriority w:val="99"/>
    <w:semiHidden/>
    <w:unhideWhenUsed/>
    <w:rsid w:val="00F3381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33810"/>
    <w:rPr>
      <w:rFonts w:ascii="Tahoma" w:hAnsi="Tahoma" w:cs="Tahoma"/>
      <w:sz w:val="16"/>
      <w:szCs w:val="16"/>
    </w:rPr>
  </w:style>
  <w:style w:type="character" w:styleId="Hyperlink">
    <w:name w:val="Hyperlink"/>
    <w:basedOn w:val="DefaultParagraphFont"/>
    <w:uiPriority w:val="99"/>
    <w:unhideWhenUsed/>
    <w:rsid w:val="007F594F"/>
    <w:rPr>
      <w:color w:val="0000FF" w:themeColor="hyperlink"/>
      <w:u w:val="single"/>
    </w:rPr>
  </w:style>
  <w:style w:type="paragraph" w:styleId="Header">
    <w:name w:val="header"/>
    <w:basedOn w:val="Normal"/>
    <w:link w:val="HeaderChar"/>
    <w:uiPriority w:val="99"/>
    <w:semiHidden/>
    <w:unhideWhenUsed/>
    <w:rsid w:val="0078342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83427"/>
  </w:style>
  <w:style w:type="paragraph" w:styleId="Footer">
    <w:name w:val="footer"/>
    <w:basedOn w:val="Normal"/>
    <w:link w:val="FooterChar"/>
    <w:uiPriority w:val="99"/>
    <w:semiHidden/>
    <w:unhideWhenUsed/>
    <w:rsid w:val="00783427"/>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783427"/>
  </w:style>
  <w:style w:type="paragraph" w:customStyle="1" w:styleId="TableParagraph">
    <w:name w:val="Table Paragraph"/>
    <w:basedOn w:val="Normal"/>
    <w:uiPriority w:val="1"/>
    <w:qFormat/>
    <w:rsid w:val="00BF4A0C"/>
    <w:pPr>
      <w:widowControl w:val="0"/>
      <w:autoSpaceDE w:val="0"/>
      <w:autoSpaceDN w:val="0"/>
      <w:spacing w:before="32" w:after="0" w:line="240" w:lineRule="auto"/>
    </w:pPr>
    <w:rPr>
      <w:rFonts w:ascii="Microsoft Sans Serif" w:eastAsia="Microsoft Sans Serif" w:hAnsi="Microsoft Sans Serif" w:cs="Microsoft Sans Serif"/>
    </w:rPr>
  </w:style>
  <w:style w:type="table" w:styleId="TableGrid">
    <w:name w:val="Table Grid"/>
    <w:basedOn w:val="TableNormal"/>
    <w:uiPriority w:val="59"/>
    <w:rsid w:val="00DF71D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011200">
      <w:bodyDiv w:val="1"/>
      <w:marLeft w:val="0"/>
      <w:marRight w:val="0"/>
      <w:marTop w:val="0"/>
      <w:marBottom w:val="0"/>
      <w:divBdr>
        <w:top w:val="none" w:sz="0" w:space="0" w:color="auto"/>
        <w:left w:val="none" w:sz="0" w:space="0" w:color="auto"/>
        <w:bottom w:val="none" w:sz="0" w:space="0" w:color="auto"/>
        <w:right w:val="none" w:sz="0" w:space="0" w:color="auto"/>
      </w:divBdr>
    </w:div>
    <w:div w:id="700129058">
      <w:bodyDiv w:val="1"/>
      <w:marLeft w:val="0"/>
      <w:marRight w:val="0"/>
      <w:marTop w:val="0"/>
      <w:marBottom w:val="0"/>
      <w:divBdr>
        <w:top w:val="none" w:sz="0" w:space="0" w:color="auto"/>
        <w:left w:val="none" w:sz="0" w:space="0" w:color="auto"/>
        <w:bottom w:val="none" w:sz="0" w:space="0" w:color="auto"/>
        <w:right w:val="none" w:sz="0" w:space="0" w:color="auto"/>
      </w:divBdr>
    </w:div>
    <w:div w:id="809130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63DA31-00C1-4103-BA3B-332F9A85EA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8</Pages>
  <Words>1366</Words>
  <Characters>7792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5</cp:revision>
  <cp:lastPrinted>2024-11-18T11:50:00Z</cp:lastPrinted>
  <dcterms:created xsi:type="dcterms:W3CDTF">2024-11-18T13:23:00Z</dcterms:created>
  <dcterms:modified xsi:type="dcterms:W3CDTF">2024-11-20T08:27:00Z</dcterms:modified>
</cp:coreProperties>
</file>